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b/>
          <w:bCs/>
          <w:sz w:val="24"/>
          <w:szCs w:val="24"/>
        </w:rPr>
      </w:pPr>
      <w:r w:rsidRPr="000B1B06">
        <w:rPr>
          <w:rFonts w:ascii="Times New Roman" w:eastAsia="Calibri" w:hAnsi="Times New Roman" w:cs="Times New Roman"/>
          <w:b/>
          <w:bCs/>
          <w:sz w:val="24"/>
          <w:szCs w:val="24"/>
        </w:rPr>
        <w:t>ДОГОВОР</w:t>
      </w:r>
    </w:p>
    <w:p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b/>
          <w:bCs/>
          <w:sz w:val="24"/>
          <w:szCs w:val="24"/>
        </w:rPr>
      </w:pPr>
      <w:r w:rsidRPr="000B1B06">
        <w:rPr>
          <w:rFonts w:ascii="Times New Roman" w:eastAsia="Calibri" w:hAnsi="Times New Roman" w:cs="Times New Roman"/>
          <w:b/>
          <w:bCs/>
          <w:sz w:val="24"/>
          <w:szCs w:val="24"/>
        </w:rPr>
        <w:t>холодного водоснабжения № _____________</w:t>
      </w:r>
    </w:p>
    <w:p w:rsidR="000B1B06" w:rsidRPr="000B1B06" w:rsidRDefault="000B1B06" w:rsidP="000B1B06">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8908DD" w:rsidRPr="00EF2994" w:rsidRDefault="008908DD" w:rsidP="008908DD">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Pr="00EF299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Беляевка</w:t>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r>
      <w:r w:rsidRPr="00EF2994">
        <w:rPr>
          <w:rFonts w:ascii="Times New Roman" w:eastAsia="Times New Roman" w:hAnsi="Times New Roman" w:cs="Times New Roman"/>
          <w:lang w:eastAsia="ru-RU"/>
        </w:rPr>
        <w:tab/>
        <w:t xml:space="preserve"> "____" ____________ 20</w:t>
      </w:r>
      <w:r>
        <w:rPr>
          <w:rFonts w:ascii="Times New Roman" w:eastAsia="Times New Roman" w:hAnsi="Times New Roman" w:cs="Times New Roman"/>
          <w:lang w:eastAsia="ru-RU"/>
        </w:rPr>
        <w:t>2</w:t>
      </w:r>
      <w:r w:rsidRPr="00EF2994">
        <w:rPr>
          <w:rFonts w:ascii="Times New Roman" w:eastAsia="Times New Roman" w:hAnsi="Times New Roman" w:cs="Times New Roman"/>
          <w:lang w:eastAsia="ru-RU"/>
        </w:rPr>
        <w:t>__ г.</w:t>
      </w:r>
    </w:p>
    <w:p w:rsidR="008908DD" w:rsidRPr="00EF2994" w:rsidRDefault="008908DD" w:rsidP="008908DD">
      <w:pPr>
        <w:widowControl w:val="0"/>
        <w:autoSpaceDE w:val="0"/>
        <w:autoSpaceDN w:val="0"/>
        <w:spacing w:after="0" w:line="240" w:lineRule="auto"/>
        <w:jc w:val="both"/>
        <w:rPr>
          <w:rFonts w:ascii="Times New Roman" w:eastAsia="Times New Roman" w:hAnsi="Times New Roman" w:cs="Times New Roman"/>
          <w:lang w:eastAsia="ru-RU"/>
        </w:rPr>
      </w:pPr>
    </w:p>
    <w:p w:rsidR="008908DD" w:rsidRPr="00EF2994" w:rsidRDefault="008908DD" w:rsidP="008908DD">
      <w:pPr>
        <w:shd w:val="clear" w:color="auto" w:fill="FFFFFF"/>
        <w:spacing w:after="0" w:line="240" w:lineRule="auto"/>
        <w:ind w:firstLine="708"/>
        <w:jc w:val="both"/>
        <w:rPr>
          <w:rFonts w:ascii="Times New Roman" w:eastAsia="Calibri" w:hAnsi="Times New Roman" w:cs="Times New Roman"/>
        </w:rPr>
      </w:pPr>
      <w:r w:rsidRPr="00933A2C">
        <w:rPr>
          <w:rFonts w:ascii="Times New Roman" w:hAnsi="Times New Roman" w:cs="Times New Roman"/>
          <w:sz w:val="24"/>
          <w:szCs w:val="24"/>
          <w:u w:val="single"/>
        </w:rPr>
        <w:t>Муниципальное унитарное предприятие «Беляевское жилищно-коммунальное хозяйство»</w:t>
      </w:r>
      <w:r w:rsidRPr="00EF2994">
        <w:rPr>
          <w:rFonts w:ascii="Times New Roman" w:eastAsia="Calibri" w:hAnsi="Times New Roman" w:cs="Times New Roman"/>
        </w:rPr>
        <w:t xml:space="preserve">, именуемое в дальнейшем организацией водопроводно-канализационного хозяйства (далее Организация ВКХ), в лице </w:t>
      </w:r>
      <w:r w:rsidRPr="00933A2C">
        <w:rPr>
          <w:rFonts w:ascii="Times New Roman" w:hAnsi="Times New Roman" w:cs="Times New Roman"/>
          <w:sz w:val="24"/>
          <w:szCs w:val="24"/>
          <w:u w:val="single"/>
        </w:rPr>
        <w:t>директора Величко Дмитрия Викторовича</w:t>
      </w:r>
      <w:r w:rsidRPr="00EF2994">
        <w:rPr>
          <w:rFonts w:ascii="Times New Roman" w:eastAsia="Calibri" w:hAnsi="Times New Roman" w:cs="Times New Roman"/>
        </w:rPr>
        <w:t xml:space="preserve">, действующего на основании </w:t>
      </w:r>
      <w:r w:rsidRPr="00933A2C">
        <w:rPr>
          <w:rFonts w:ascii="Times New Roman" w:hAnsi="Times New Roman" w:cs="Times New Roman"/>
          <w:sz w:val="24"/>
          <w:szCs w:val="24"/>
          <w:u w:val="single"/>
        </w:rPr>
        <w:t>Устава</w:t>
      </w:r>
      <w:r>
        <w:rPr>
          <w:rFonts w:ascii="Times New Roman" w:hAnsi="Times New Roman" w:cs="Times New Roman"/>
          <w:sz w:val="24"/>
          <w:szCs w:val="24"/>
          <w:u w:val="single"/>
        </w:rPr>
        <w:t>,</w:t>
      </w:r>
      <w:r w:rsidRPr="00EF2994">
        <w:rPr>
          <w:rFonts w:ascii="Times New Roman" w:eastAsia="Calibri" w:hAnsi="Times New Roman" w:cs="Times New Roman"/>
        </w:rPr>
        <w:t xml:space="preserve"> с одной стороны, и  </w:t>
      </w:r>
      <w:r w:rsidRPr="00C102E5">
        <w:rPr>
          <w:rFonts w:ascii="Times New Roman" w:eastAsia="Times New Roman" w:hAnsi="Times New Roman" w:cs="Times New Roman"/>
          <w:color w:val="22272F"/>
          <w:sz w:val="24"/>
          <w:szCs w:val="24"/>
          <w:u w:val="single"/>
          <w:lang w:eastAsia="ru-RU"/>
        </w:rPr>
        <w:t>Гражданин(ка)</w:t>
      </w:r>
      <w:r w:rsidRPr="00EF2994">
        <w:rPr>
          <w:rFonts w:ascii="Times New Roman" w:eastAsia="Calibri" w:hAnsi="Times New Roman" w:cs="Times New Roman"/>
        </w:rPr>
        <w:t>, именуемое в дальнейшем абонент</w:t>
      </w:r>
      <w:r>
        <w:rPr>
          <w:rFonts w:ascii="Times New Roman" w:eastAsia="Calibri" w:hAnsi="Times New Roman" w:cs="Times New Roman"/>
        </w:rPr>
        <w:t>,</w:t>
      </w:r>
      <w:r w:rsidRPr="00BA305C">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являющийся(аяся) собственником квартиры, частного жилого дома (коттеджа) на территории села Беляевка Беляевского района Оренбургской области,</w:t>
      </w:r>
      <w:r w:rsidRPr="00EF2994">
        <w:rPr>
          <w:rFonts w:ascii="Times New Roman" w:eastAsia="Calibri" w:hAnsi="Times New Roman" w:cs="Times New Roman"/>
        </w:rPr>
        <w:t xml:space="preserve"> с другой стороны, именуемые в дальнейшем сторонами, заключили настоящий договор о нижеследующем:</w:t>
      </w:r>
    </w:p>
    <w:p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 Предмет договора</w:t>
      </w:r>
    </w:p>
    <w:p w:rsidR="000B1B06" w:rsidRPr="000B1B06" w:rsidRDefault="000B1B06" w:rsidP="000B1B06">
      <w:pPr>
        <w:autoSpaceDE w:val="0"/>
        <w:autoSpaceDN w:val="0"/>
        <w:adjustRightInd w:val="0"/>
        <w:spacing w:after="0" w:line="240" w:lineRule="auto"/>
        <w:jc w:val="center"/>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 холодную (питьевую) воду.</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Абонент обязуется оплачивать принятую холодную (питьевую)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форме согласно приложению N 1.</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Местом исполнения обязательств по настоящему договору является точка на границе эксплуатационной ответственности.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II. Сроки и режим подачи (потребления) холодной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 Датой начала подачи (потребления) холодной воды является "__" ___________ 20__ г.</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приложению N 2 в соответствии с условиями подключения (технологического присоединения) к централизованной системе холодного водоснабжения.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III. Сроки и порядок оплаты по договору</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6. Оплата по настоящему договору осуществляется абонентом по тарифам на питьевую воду (питьевое водоснабжение), устанавливаемым в порядке, определенном законодательством Российской Федерации о государственном регулировании цен (тарифов). На момент заключения договора согласно Приказу Департамента Оренбургской области по ценам и регулированию тарифов от ___________ г. № ________ установлены следующие тарифы: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С 1 января 202___г.:</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w:t>
      </w:r>
      <w:r w:rsidRPr="000B1B06">
        <w:rPr>
          <w:rFonts w:ascii="Times New Roman" w:eastAsia="Calibri" w:hAnsi="Times New Roman" w:cs="Times New Roman"/>
          <w:sz w:val="24"/>
          <w:szCs w:val="24"/>
        </w:rPr>
        <w:tab/>
        <w:t>на питьевую воду (питьевое водоснабжение) в размере ______ руб. (с НДС) за 1 куб.м.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С 1 июля 202___г.:</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w:t>
      </w:r>
      <w:r w:rsidRPr="000B1B06">
        <w:rPr>
          <w:rFonts w:ascii="Times New Roman" w:eastAsia="Calibri" w:hAnsi="Times New Roman" w:cs="Times New Roman"/>
          <w:sz w:val="24"/>
          <w:szCs w:val="24"/>
        </w:rPr>
        <w:tab/>
        <w:t>на питьевую воду (питьевое водоснабжение) в размере ____ руб. (с НДС) за 1 куб.м.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Правилами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случае если объем фактического потребления холодной воды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Датой оплаты считается дата поступления денежных средств на расчетный счет организации водопроводно-канализационного хозяйства.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7(1). Способом доставки расчетно-платежных документов абоненту является направление таких документов посредством почтовой связи либо электронного документооборота с использованием электронной подписи, либо выдача в офисе Организации ВКХ.</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форме согласно приложению N 2(1).</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Соглашение об осуществлении электронного документооборота, приведенное в приложении N 2(1) к настоящему договору, подлежит подписанию сторонами настоящего договора и становится неотъемлемой частью настоящего договора в случае, если абзацем первым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определяется в соответствии с методическими указаниями по расчету потерь горячей, питьевой, технической воды в централизованных системах водоснабжения при ее производстве и транспортировке. Указанный объем подлежит оплате в порядке, предусмотренном пунктом 7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w:t>
      </w:r>
      <w:r w:rsidRPr="000B1B06">
        <w:rPr>
          <w:rFonts w:ascii="Times New Roman" w:eastAsia="Calibri" w:hAnsi="Times New Roman" w:cs="Times New Roman"/>
          <w:sz w:val="24"/>
          <w:szCs w:val="24"/>
        </w:rPr>
        <w:lastRenderedPageBreak/>
        <w:t>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IV. Права и обязанности сторон</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10. Организация водопроводно-канализационного хозяйства обязана: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осуществлять производственный контроль качества холодной (питьевой)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соблюдать установленный режим подачи холодной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з) при участии абонента, если иное не предусмотрено Правилами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и) опломбировать абоненту приборы учета без взимания платы, за исключением случаев, предусмотренных Правилами организации коммерческого учета воды, сточных вод, при которых взимается плата за опломбирование приборов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w:t>
      </w:r>
      <w:r w:rsidRPr="000B1B06">
        <w:rPr>
          <w:rFonts w:ascii="Times New Roman" w:eastAsia="Calibri" w:hAnsi="Times New Roman" w:cs="Times New Roman"/>
          <w:sz w:val="24"/>
          <w:szCs w:val="24"/>
        </w:rPr>
        <w:lastRenderedPageBreak/>
        <w:t>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11. Организация водопроводно-канализационного хозяйства вправе:</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инициировать проведение сверки расчетов по настоящему договору;</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е) прекращать подачу холодной воды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12. Абонент обязан:</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обеспечивать учет получаемой холодной воды в порядке, установленном разделом V настоящего договора, и в соответствии с Правилами организации коммерческого учета воды, сточных вод, если иное не предусмотрено настоящим договором;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г) устанавливать приборы учета на границах эксплуатационной ответственности или в ином месте, определенном настоящим договором;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соблюдать установленный настоящим договором режим потребления холодной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пунктом 48(1) настоящего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разделом IX настоящего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w:t>
      </w:r>
      <w:r w:rsidRPr="000B1B06">
        <w:rPr>
          <w:rFonts w:ascii="Times New Roman" w:eastAsia="Calibri" w:hAnsi="Times New Roman" w:cs="Times New Roman"/>
          <w:sz w:val="24"/>
          <w:szCs w:val="24"/>
        </w:rPr>
        <w:lastRenderedPageBreak/>
        <w:t>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13. Абонент имеет право:</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Правилами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привлекать третьих лиц для выполнения работ по устройству узла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инициировать проведение сверки расчетов по настоящему договору;</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 Порядок осуществления коммерческого учета поданной</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(полученной) холодной воды, сроки и способы предоставления</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организации водопроводно-канализационного хозяйства</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показаний приборов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14. Для учета объемов поданной абоненту холодной воды стороны используют приборы учета, если иное не предусмотрено Правилами организации коммерческого учета воды, сточных вод.</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15. Сведения об узлах учета, приборах учета и местах отбора проб холодной воды указываются по форме согласно приложению N 3.</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16. Коммерческий учет поданной (полученной) холодной воды в узлах учета обеспечивает Абонент.</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Правилами организации коммерческого учета воды, сточных вод.</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18. В случае отсутствия у абонента приборов учета абонент обязан в  течение 60 дней с момента заключения договора установить приборы учета холодной воды и ввести их в  эксплуатацию  в  порядке,  установленном законодательством Российской Федерации.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19. Сторона, осуществляющая коммерческий учет поданной (полученной) холодной воды, снимает показания приборов учета на последнее число расчетного периода, установленного настоящим договором, либо определяет в случаях, предусмотренных законодательством Российской Федерации, количество поданной (полученной) холодной воды расчетным способом, вносит показания приборов учета в журнал учета расхода воды, передает эти сведения в организацию водопроводно-канализационного хозяйства (абоненту) не позднее, чем до окончания 1-го дня месяца, следующего за расчетным месяцем.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VI. Порядок обеспечения абонентом доступа организации</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водопроводно-канализационного хозяйства к водопроводным</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сетям, местам отбора проб холодной воды и приборам</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учета (узлам учета)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Правилами организации коммерческого учета воды, сточных вод.</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VII. Порядок контроля качества холодной (питьевой)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Правилами осуществления производственного контроля качества и безопасности питьевой воды, горячей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w:t>
      </w:r>
      <w:r w:rsidRPr="000B1B06">
        <w:rPr>
          <w:rFonts w:ascii="Times New Roman" w:eastAsia="Calibri" w:hAnsi="Times New Roman" w:cs="Times New Roman"/>
          <w:sz w:val="24"/>
          <w:szCs w:val="24"/>
        </w:rPr>
        <w:lastRenderedPageBreak/>
        <w:t>(питьевой)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VIII. Условия временного прекращения или ограничения</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холодного водоснабжения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законом "О водоснабжении и водоотведении", и при условии соблюдения порядка временного прекращения или ограничения холодного водоснабжения, установленного Правилами холодного водоснабжения и водоотведения.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абонента;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орган местного самоуправления;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27. Уведомление организацией водопроводно-канализационного хозяйства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IX. Порядок уведомления организации</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водопроводно-канализационного хозяйства о переходе</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прав на объекты, в отношении которых</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осуществляется водоснабжение</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Такое уведомление направляется любым доступным способом, позволяющим подтвердить получение такого уведомления адресатом.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w:t>
      </w:r>
      <w:r w:rsidRPr="000B1B06">
        <w:rPr>
          <w:rFonts w:ascii="Times New Roman" w:eastAsia="Calibri" w:hAnsi="Times New Roman" w:cs="Times New Roman"/>
          <w:sz w:val="24"/>
          <w:szCs w:val="24"/>
        </w:rPr>
        <w:lastRenderedPageBreak/>
        <w:t>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 Условия водоснабжения иных лиц, объекты которых</w:t>
      </w: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подключены к водопроводным сетям, принадлежащим абоненту</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 в течение 30 дней с момента заключения настоящего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 Порядок урегулирования споров и разногласий</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35. Претензия направляется по адресу стороны, указанному в реквизитах договора, и должна содержать:</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а) сведения о заявителе (наименование, местонахождение, адрес);</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б) содержание спора и разногласий;</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г) другие сведения по усмотрению стороны.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36. Сторона, получившая претензию, в течение 10 рабочих дней со дня ее получения обязана рассмотреть претензию и дать ответ.</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37. Стороны составляют акт об урегулировании разногласий.</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38. В случае недостижения сторонами согласия разногласия, возникшие из настоящего договора, подлежат урегулированию в Арбитражном суде Оренбургской области.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XII. Ответственность сторон</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lastRenderedPageBreak/>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XIII. Обстоятельства непреодолимой силы</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XIV. Действие договора</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44. Настоящий договор вступает в силу с момента подписания и распространяет свое действие на отношение сторон с______________________________.</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45. Настоящий договор заключается на срок по ____________________________.</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47. Настоящий договор может быть расторгнут до окончания срока его действия по обоюдному согласию сторон.</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разделом IX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w:t>
      </w:r>
      <w:r w:rsidRPr="000B1B06">
        <w:rPr>
          <w:rFonts w:ascii="Times New Roman" w:eastAsia="Calibri" w:hAnsi="Times New Roman" w:cs="Times New Roman"/>
          <w:sz w:val="24"/>
          <w:szCs w:val="24"/>
        </w:rPr>
        <w:lastRenderedPageBreak/>
        <w:t>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0B1B06">
        <w:rPr>
          <w:rFonts w:ascii="Times New Roman" w:eastAsia="Calibri" w:hAnsi="Times New Roman" w:cs="Times New Roman"/>
          <w:sz w:val="24"/>
          <w:szCs w:val="24"/>
        </w:rPr>
        <w:t>XV. Прочие условия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и иными нормативными правовыми актами Российской Федерации в сфере водоснабжения и водоотведения.</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52. Настоящий договор составлен в 2 экземплярах, имеющих равную юридическую силу.</w:t>
      </w:r>
    </w:p>
    <w:p w:rsidR="000B1B06" w:rsidRPr="000B1B06" w:rsidRDefault="000B1B06" w:rsidP="000B1B06">
      <w:pPr>
        <w:autoSpaceDE w:val="0"/>
        <w:autoSpaceDN w:val="0"/>
        <w:adjustRightInd w:val="0"/>
        <w:spacing w:after="0" w:line="240" w:lineRule="auto"/>
        <w:ind w:firstLine="540"/>
        <w:jc w:val="both"/>
        <w:rPr>
          <w:rFonts w:ascii="Times New Roman" w:eastAsia="Calibri" w:hAnsi="Times New Roman" w:cs="Times New Roman"/>
          <w:sz w:val="24"/>
          <w:szCs w:val="24"/>
        </w:rPr>
      </w:pPr>
    </w:p>
    <w:p w:rsidR="000B1B06" w:rsidRPr="000B1B06" w:rsidRDefault="000B1B06" w:rsidP="000B1B06">
      <w:pPr>
        <w:autoSpaceDE w:val="0"/>
        <w:autoSpaceDN w:val="0"/>
        <w:adjustRightInd w:val="0"/>
        <w:spacing w:after="0" w:line="240" w:lineRule="auto"/>
        <w:ind w:left="993"/>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Организация водопроводно-                                           Абонент</w:t>
      </w:r>
    </w:p>
    <w:p w:rsidR="000B1B06" w:rsidRPr="000B1B06" w:rsidRDefault="000B1B06" w:rsidP="000B1B06">
      <w:pPr>
        <w:autoSpaceDE w:val="0"/>
        <w:autoSpaceDN w:val="0"/>
        <w:adjustRightInd w:val="0"/>
        <w:spacing w:after="0" w:line="240" w:lineRule="auto"/>
        <w:ind w:left="993"/>
        <w:jc w:val="both"/>
        <w:rPr>
          <w:rFonts w:ascii="Times New Roman" w:eastAsia="Calibri" w:hAnsi="Times New Roman" w:cs="Times New Roman"/>
          <w:sz w:val="24"/>
          <w:szCs w:val="24"/>
        </w:rPr>
      </w:pPr>
      <w:r w:rsidRPr="000B1B06">
        <w:rPr>
          <w:rFonts w:ascii="Times New Roman" w:eastAsia="Calibri" w:hAnsi="Times New Roman" w:cs="Times New Roman"/>
          <w:sz w:val="24"/>
          <w:szCs w:val="24"/>
        </w:rPr>
        <w:t>канализационного хозяйства</w:t>
      </w:r>
    </w:p>
    <w:tbl>
      <w:tblPr>
        <w:tblW w:w="0" w:type="auto"/>
        <w:jc w:val="center"/>
        <w:tblLayout w:type="fixed"/>
        <w:tblLook w:val="01E0"/>
      </w:tblPr>
      <w:tblGrid>
        <w:gridCol w:w="5384"/>
        <w:gridCol w:w="4675"/>
      </w:tblGrid>
      <w:tr w:rsidR="008908DD" w:rsidRPr="00EF2994" w:rsidTr="008908DD">
        <w:trPr>
          <w:trHeight w:val="245"/>
          <w:jc w:val="center"/>
        </w:trPr>
        <w:tc>
          <w:tcPr>
            <w:tcW w:w="5384" w:type="dxa"/>
            <w:tcBorders>
              <w:top w:val="single" w:sz="4" w:space="0" w:color="auto"/>
              <w:left w:val="single" w:sz="4" w:space="0" w:color="auto"/>
              <w:bottom w:val="single" w:sz="4" w:space="0" w:color="auto"/>
              <w:right w:val="single" w:sz="4" w:space="0" w:color="auto"/>
            </w:tcBorders>
            <w:hideMark/>
          </w:tcPr>
          <w:p w:rsidR="008908DD" w:rsidRPr="008908DD" w:rsidRDefault="008908DD" w:rsidP="008908DD">
            <w:pPr>
              <w:widowControl w:val="0"/>
              <w:autoSpaceDE w:val="0"/>
              <w:autoSpaceDN w:val="0"/>
              <w:adjustRightInd w:val="0"/>
              <w:ind w:firstLine="29"/>
              <w:rPr>
                <w:rFonts w:ascii="Times New Roman" w:eastAsia="Times New Roman" w:hAnsi="Times New Roman" w:cs="Times New Roman"/>
                <w:bCs/>
                <w:iCs/>
                <w:lang w:eastAsia="ru-RU" w:bidi="gu-IN"/>
              </w:rPr>
            </w:pPr>
          </w:p>
          <w:p w:rsidR="008908DD" w:rsidRPr="008908DD" w:rsidRDefault="008908DD" w:rsidP="00FF1293">
            <w:pPr>
              <w:widowControl w:val="0"/>
              <w:autoSpaceDE w:val="0"/>
              <w:autoSpaceDN w:val="0"/>
              <w:adjustRightInd w:val="0"/>
              <w:spacing w:after="0"/>
              <w:ind w:firstLine="29"/>
              <w:jc w:val="center"/>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«Организация водопроводно-канализационного хозяйства»</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МУП «Беляевское ЖКХ»</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 xml:space="preserve">Адрес: 461330,Оренбургская область, с. Беляевка,     ул. Советская, д.28 корп. А </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тел.: 2-17-20, 2-10-85</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mbuzbob@yandex.ru</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ИНН 5623031101    КПП 562301001</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 xml:space="preserve">Банк: ОРЕНБУРГСКОЕ ОТДЕЛЕНИЕ №8623 </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ПАО СБЕРБАНК</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БИК 045354601</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р/сч 40702810346000014452</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к/сч 30101810600000000601</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Директор МУП «Беляевское ЖКХ»</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______________________ Д.В. Величко</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r w:rsidRPr="008908DD">
              <w:rPr>
                <w:rFonts w:ascii="Times New Roman" w:eastAsia="Times New Roman" w:hAnsi="Times New Roman" w:cs="Times New Roman"/>
                <w:bCs/>
                <w:iCs/>
                <w:lang w:eastAsia="ru-RU" w:bidi="gu-IN"/>
              </w:rPr>
              <w:t>м.п.</w:t>
            </w:r>
          </w:p>
          <w:p w:rsidR="008908DD" w:rsidRPr="008908DD" w:rsidRDefault="008908DD" w:rsidP="00FF1293">
            <w:pPr>
              <w:widowControl w:val="0"/>
              <w:autoSpaceDE w:val="0"/>
              <w:autoSpaceDN w:val="0"/>
              <w:adjustRightInd w:val="0"/>
              <w:spacing w:after="0"/>
              <w:ind w:firstLine="29"/>
              <w:rPr>
                <w:rFonts w:ascii="Times New Roman" w:eastAsia="Times New Roman" w:hAnsi="Times New Roman" w:cs="Times New Roman"/>
                <w:bCs/>
                <w:iCs/>
                <w:lang w:eastAsia="ru-RU" w:bidi="gu-IN"/>
              </w:rPr>
            </w:pPr>
          </w:p>
        </w:tc>
        <w:tc>
          <w:tcPr>
            <w:tcW w:w="4675" w:type="dxa"/>
            <w:tcBorders>
              <w:top w:val="single" w:sz="4" w:space="0" w:color="auto"/>
              <w:left w:val="single" w:sz="4" w:space="0" w:color="auto"/>
              <w:bottom w:val="single" w:sz="4" w:space="0" w:color="auto"/>
              <w:right w:val="single" w:sz="4" w:space="0" w:color="auto"/>
            </w:tcBorders>
            <w:hideMark/>
          </w:tcPr>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FF1293">
            <w:pPr>
              <w:widowControl w:val="0"/>
              <w:autoSpaceDE w:val="0"/>
              <w:autoSpaceDN w:val="0"/>
              <w:adjustRightInd w:val="0"/>
              <w:ind w:firstLine="38"/>
              <w:jc w:val="center"/>
              <w:rPr>
                <w:rFonts w:ascii="Times New Roman" w:eastAsia="Times New Roman" w:hAnsi="Times New Roman" w:cs="Times New Roman"/>
                <w:lang w:eastAsia="ru-RU" w:bidi="gu-IN"/>
              </w:rPr>
            </w:pPr>
            <w:r w:rsidRPr="008908DD">
              <w:rPr>
                <w:rFonts w:ascii="Times New Roman" w:eastAsia="Times New Roman" w:hAnsi="Times New Roman" w:cs="Times New Roman"/>
                <w:lang w:eastAsia="ru-RU" w:bidi="gu-IN"/>
              </w:rPr>
              <w:t>Абонент</w:t>
            </w: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p w:rsidR="008908DD" w:rsidRPr="008908DD" w:rsidRDefault="008908DD" w:rsidP="008908DD">
            <w:pPr>
              <w:widowControl w:val="0"/>
              <w:autoSpaceDE w:val="0"/>
              <w:autoSpaceDN w:val="0"/>
              <w:adjustRightInd w:val="0"/>
              <w:ind w:firstLine="38"/>
              <w:jc w:val="both"/>
              <w:rPr>
                <w:rFonts w:ascii="Times New Roman" w:eastAsia="Times New Roman" w:hAnsi="Times New Roman" w:cs="Times New Roman"/>
                <w:lang w:eastAsia="ru-RU" w:bidi="gu-IN"/>
              </w:rPr>
            </w:pPr>
          </w:p>
        </w:tc>
      </w:tr>
    </w:tbl>
    <w:p w:rsidR="00FF1293" w:rsidRDefault="00FF1293" w:rsidP="000B1B06">
      <w:pPr>
        <w:autoSpaceDE w:val="0"/>
        <w:autoSpaceDN w:val="0"/>
        <w:adjustRightInd w:val="0"/>
        <w:spacing w:after="0" w:line="240" w:lineRule="auto"/>
        <w:jc w:val="right"/>
        <w:rPr>
          <w:rFonts w:ascii="Times New Roman" w:hAnsi="Times New Roman" w:cs="Times New Roman"/>
        </w:rPr>
      </w:pPr>
      <w:bookmarkStart w:id="0" w:name="_GoBack"/>
      <w:bookmarkEnd w:id="0"/>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FF1293" w:rsidRDefault="00FF1293" w:rsidP="000B1B06">
      <w:pPr>
        <w:autoSpaceDE w:val="0"/>
        <w:autoSpaceDN w:val="0"/>
        <w:adjustRightInd w:val="0"/>
        <w:spacing w:after="0" w:line="240" w:lineRule="auto"/>
        <w:jc w:val="right"/>
        <w:rPr>
          <w:rFonts w:ascii="Times New Roman" w:hAnsi="Times New Roman" w:cs="Times New Roman"/>
        </w:rPr>
      </w:pPr>
    </w:p>
    <w:p w:rsidR="000B1B06" w:rsidRPr="004D07EA"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0B1B06" w:rsidRPr="004D07EA">
        <w:rPr>
          <w:rFonts w:ascii="Times New Roman" w:hAnsi="Times New Roman" w:cs="Times New Roman"/>
        </w:rPr>
        <w:t xml:space="preserve"> 1</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к договору холодного водоснабжения</w:t>
      </w:r>
    </w:p>
    <w:p w:rsidR="000B1B06" w:rsidRPr="004D07EA" w:rsidRDefault="000B1B06" w:rsidP="000B1B06">
      <w:pPr>
        <w:autoSpaceDE w:val="0"/>
        <w:autoSpaceDN w:val="0"/>
        <w:adjustRightInd w:val="0"/>
        <w:spacing w:after="0" w:line="240" w:lineRule="auto"/>
        <w:jc w:val="right"/>
        <w:outlineLvl w:val="0"/>
        <w:rPr>
          <w:rFonts w:ascii="Times New Roman" w:hAnsi="Times New Roman" w:cs="Times New Roman"/>
        </w:rPr>
      </w:pPr>
      <w:r w:rsidRPr="004D07EA">
        <w:rPr>
          <w:rFonts w:ascii="Times New Roman" w:hAnsi="Times New Roman" w:cs="Times New Roman"/>
        </w:rPr>
        <w:t>№ ___________ от _____________</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(форма)</w:t>
      </w: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p>
    <w:p w:rsidR="000B1B06" w:rsidRPr="000E2C34" w:rsidRDefault="000B1B06" w:rsidP="000B1B06">
      <w:pPr>
        <w:autoSpaceDE w:val="0"/>
        <w:autoSpaceDN w:val="0"/>
        <w:adjustRightInd w:val="0"/>
        <w:spacing w:after="0" w:line="240" w:lineRule="auto"/>
        <w:jc w:val="center"/>
        <w:rPr>
          <w:rFonts w:ascii="Times New Roman" w:eastAsia="Calibri" w:hAnsi="Times New Roman" w:cs="Times New Roman"/>
        </w:rPr>
      </w:pPr>
      <w:r w:rsidRPr="000E2C34">
        <w:rPr>
          <w:rFonts w:ascii="Times New Roman" w:eastAsia="Calibri" w:hAnsi="Times New Roman" w:cs="Times New Roman"/>
        </w:rPr>
        <w:t>АКТ</w:t>
      </w:r>
    </w:p>
    <w:p w:rsidR="000B1B06" w:rsidRPr="000E2C34" w:rsidRDefault="000B1B06" w:rsidP="000B1B06">
      <w:pPr>
        <w:autoSpaceDE w:val="0"/>
        <w:autoSpaceDN w:val="0"/>
        <w:adjustRightInd w:val="0"/>
        <w:spacing w:after="0" w:line="240" w:lineRule="auto"/>
        <w:jc w:val="center"/>
        <w:rPr>
          <w:rFonts w:ascii="Times New Roman" w:eastAsia="Calibri" w:hAnsi="Times New Roman" w:cs="Times New Roman"/>
        </w:rPr>
      </w:pPr>
      <w:r w:rsidRPr="000E2C34">
        <w:rPr>
          <w:rFonts w:ascii="Times New Roman" w:eastAsia="Calibri" w:hAnsi="Times New Roman" w:cs="Times New Roman"/>
        </w:rPr>
        <w:t>разграничения балансовой принадлежности</w:t>
      </w:r>
    </w:p>
    <w:p w:rsidR="000B1B06" w:rsidRPr="000E2C34" w:rsidRDefault="000B1B06" w:rsidP="000B1B06">
      <w:pPr>
        <w:autoSpaceDE w:val="0"/>
        <w:autoSpaceDN w:val="0"/>
        <w:adjustRightInd w:val="0"/>
        <w:spacing w:after="0" w:line="240" w:lineRule="auto"/>
        <w:jc w:val="center"/>
        <w:rPr>
          <w:rFonts w:ascii="Times New Roman" w:eastAsia="Calibri" w:hAnsi="Times New Roman" w:cs="Times New Roman"/>
        </w:rPr>
      </w:pPr>
      <w:r w:rsidRPr="000E2C34">
        <w:rPr>
          <w:rFonts w:ascii="Times New Roman" w:eastAsia="Calibri" w:hAnsi="Times New Roman" w:cs="Times New Roman"/>
        </w:rPr>
        <w:t>и эксплуатационной ответственности</w:t>
      </w:r>
    </w:p>
    <w:p w:rsidR="00FF1293" w:rsidRPr="005012BF" w:rsidRDefault="00FF1293" w:rsidP="00FF1293">
      <w:pPr>
        <w:widowControl w:val="0"/>
        <w:autoSpaceDE w:val="0"/>
        <w:autoSpaceDN w:val="0"/>
        <w:adjustRightInd w:val="0"/>
        <w:spacing w:line="240" w:lineRule="auto"/>
        <w:jc w:val="both"/>
        <w:rPr>
          <w:rFonts w:ascii="Arial" w:hAnsi="Arial" w:cs="Arial"/>
        </w:rPr>
      </w:pP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МУП «Беляевское ЖКХ» именуемое   в   дальнейшем    организацией    водопроводно-канализационного хозяйства, в лице  директора Величко Дмитрия Викторовича действующего на основании доверенности  устава</w:t>
      </w:r>
      <w:r w:rsidR="00D346B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3.1pt;margin-top:12.95pt;width:510.6pt;height:0;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"/>
        </w:pict>
      </w:r>
      <w:r w:rsidRPr="00CE64B7">
        <w:rPr>
          <w:rFonts w:ascii="Times New Roman" w:hAnsi="Times New Roman" w:cs="Times New Roman"/>
          <w:sz w:val="24"/>
          <w:szCs w:val="24"/>
        </w:rPr>
        <w:t xml:space="preserve"> с одной стороны, и    именуемый в дальнейшем  Абонент с другой стороны, именуемые в  дальнейшем  сторонами,  составили  настоящий акт  о  том,  что  границей раздела балансовой принадлежности и эксплуатационной ответственности  водопроводных сетей   централизованной   системы   холодного   водоснабжения  организации водопроводно-канализационного хозяйства и Абонента  является:  место врезки в центральный водопровод </w:t>
      </w: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На балансе и в эксплуатационной ответственности МУП «Беляевское ЖКХ»:</w:t>
      </w: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Центральный водопровод  (согласно схеме)</w:t>
      </w: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На балансе и в эксплуатационной ответственности у Абонента:</w:t>
      </w: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Водопровод от точки врезки в центральный водопровод (согласно схеме)</w:t>
      </w: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Присоединительное устройство   (седелка, муфта и т.п.)</w:t>
      </w: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Запорная арматура (кран, вентиль)</w:t>
      </w:r>
    </w:p>
    <w:p w:rsidR="00FF1293" w:rsidRPr="00CE64B7" w:rsidRDefault="00FF1293" w:rsidP="00FF1293">
      <w:pPr>
        <w:pStyle w:val="a8"/>
        <w:jc w:val="both"/>
        <w:rPr>
          <w:rFonts w:ascii="Times New Roman" w:hAnsi="Times New Roman" w:cs="Times New Roman"/>
          <w:sz w:val="24"/>
          <w:szCs w:val="24"/>
        </w:rPr>
      </w:pPr>
      <w:r w:rsidRPr="00CE64B7">
        <w:rPr>
          <w:rFonts w:ascii="Times New Roman" w:hAnsi="Times New Roman" w:cs="Times New Roman"/>
          <w:sz w:val="24"/>
          <w:szCs w:val="24"/>
        </w:rPr>
        <w:t xml:space="preserve">Водопроводный колодец (при наличии) </w:t>
      </w:r>
    </w:p>
    <w:p w:rsidR="00FF1293" w:rsidRPr="00FF1293" w:rsidRDefault="00D346B9" w:rsidP="00FF1293">
      <w:pPr>
        <w:pStyle w:val="a8"/>
        <w:jc w:val="both"/>
        <w:rPr>
          <w:rFonts w:ascii="Times New Roman" w:hAnsi="Times New Roman" w:cs="Times New Roman"/>
        </w:rPr>
      </w:pPr>
      <w:r>
        <w:rPr>
          <w:rFonts w:ascii="Times New Roman" w:hAnsi="Times New Roman" w:cs="Times New Roman"/>
          <w:noProof/>
        </w:rPr>
        <w:pict>
          <v:shape id="Прямая со стрелкой 2" o:spid="_x0000_s1027" type="#_x0000_t32" style="position:absolute;left:0;text-align:left;margin-left:2.75pt;margin-top:12.65pt;width:509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"/>
        </w:pict>
      </w:r>
    </w:p>
    <w:p w:rsidR="00FF1293" w:rsidRPr="00FF1293" w:rsidRDefault="00FF1293" w:rsidP="00FF1293">
      <w:pPr>
        <w:widowControl w:val="0"/>
        <w:autoSpaceDE w:val="0"/>
        <w:autoSpaceDN w:val="0"/>
        <w:adjustRightInd w:val="0"/>
        <w:spacing w:line="240" w:lineRule="auto"/>
        <w:jc w:val="both"/>
        <w:rPr>
          <w:rFonts w:ascii="Times New Roman" w:hAnsi="Times New Roman" w:cs="Times New Roman"/>
        </w:rPr>
      </w:pPr>
      <w:r w:rsidRPr="00FF1293">
        <w:rPr>
          <w:rFonts w:ascii="Times New Roman" w:hAnsi="Times New Roman" w:cs="Times New Roman"/>
        </w:rPr>
        <w:t>Схема разграничения:</w:t>
      </w:r>
    </w:p>
    <w:p w:rsidR="00FF1293" w:rsidRPr="00FF1293" w:rsidRDefault="00D346B9" w:rsidP="00FF1293">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noProof/>
        </w:rPr>
        <w:pict>
          <v:shape id="_x0000_s1041" type="#_x0000_t32" style="position:absolute;left:0;text-align:left;margin-left:299.9pt;margin-top:4.85pt;width:0;height:45pt;z-index:251675648" o:connectortype="straight"/>
        </w:pict>
      </w:r>
      <w:r>
        <w:rPr>
          <w:rFonts w:ascii="Times New Roman" w:hAnsi="Times New Roman" w:cs="Times New Roman"/>
          <w:noProof/>
        </w:rPr>
        <w:pict>
          <v:shape id="_x0000_s1037" type="#_x0000_t32" style="position:absolute;left:0;text-align:left;margin-left:168.6pt;margin-top:4.8pt;width:131.3pt;height:.05pt;z-index:251671552" o:connectortype="straight"/>
        </w:pict>
      </w:r>
      <w:r>
        <w:rPr>
          <w:rFonts w:ascii="Times New Roman" w:hAnsi="Times New Roman" w:cs="Times New Roman"/>
          <w:noProof/>
        </w:rPr>
        <w:pict>
          <v:shape id="_x0000_s1039" type="#_x0000_t32" style="position:absolute;left:0;text-align:left;margin-left:168.6pt;margin-top:4.85pt;width:0;height:45pt;z-index:251673600" o:connectortype="straight"/>
        </w:pict>
      </w:r>
      <w:r>
        <w:rPr>
          <w:rFonts w:ascii="Times New Roman" w:hAnsi="Times New Roman" w:cs="Times New Roman"/>
          <w:noProof/>
        </w:rPr>
        <w:pict>
          <v:shape id="_x0000_s1038" type="#_x0000_t32" style="position:absolute;left:0;text-align:left;margin-left:168.6pt;margin-top:4.85pt;width:0;height:0;z-index:251672576" o:connectortype="straight"/>
        </w:pict>
      </w:r>
    </w:p>
    <w:p w:rsidR="00FF1293" w:rsidRPr="00FF1293" w:rsidRDefault="00FF1293" w:rsidP="00FF1293">
      <w:pPr>
        <w:widowControl w:val="0"/>
        <w:autoSpaceDE w:val="0"/>
        <w:autoSpaceDN w:val="0"/>
        <w:adjustRightInd w:val="0"/>
        <w:spacing w:after="0" w:line="240" w:lineRule="auto"/>
        <w:jc w:val="both"/>
        <w:rPr>
          <w:rFonts w:ascii="Times New Roman" w:hAnsi="Times New Roman" w:cs="Times New Roman"/>
          <w:sz w:val="16"/>
          <w:szCs w:val="16"/>
        </w:rPr>
      </w:pPr>
      <w:r w:rsidRPr="00FF1293">
        <w:rPr>
          <w:rFonts w:ascii="Times New Roman" w:hAnsi="Times New Roman" w:cs="Times New Roman"/>
        </w:rPr>
        <w:t xml:space="preserve">                                                                  </w:t>
      </w:r>
      <w:r w:rsidRPr="00FF1293">
        <w:rPr>
          <w:rFonts w:ascii="Times New Roman" w:hAnsi="Times New Roman" w:cs="Times New Roman"/>
          <w:sz w:val="16"/>
          <w:szCs w:val="16"/>
        </w:rPr>
        <w:t xml:space="preserve">Земельный участок </w:t>
      </w:r>
    </w:p>
    <w:p w:rsidR="00FF1293" w:rsidRPr="00FF1293" w:rsidRDefault="00FF1293" w:rsidP="00FF1293">
      <w:pPr>
        <w:widowControl w:val="0"/>
        <w:autoSpaceDE w:val="0"/>
        <w:autoSpaceDN w:val="0"/>
        <w:adjustRightInd w:val="0"/>
        <w:spacing w:after="0" w:line="240" w:lineRule="auto"/>
        <w:jc w:val="both"/>
        <w:rPr>
          <w:rFonts w:ascii="Times New Roman" w:hAnsi="Times New Roman" w:cs="Times New Roman"/>
          <w:sz w:val="16"/>
          <w:szCs w:val="16"/>
        </w:rPr>
      </w:pPr>
      <w:r w:rsidRPr="00FF1293">
        <w:rPr>
          <w:rFonts w:ascii="Times New Roman" w:hAnsi="Times New Roman" w:cs="Times New Roman"/>
          <w:sz w:val="16"/>
          <w:szCs w:val="16"/>
        </w:rPr>
        <w:t xml:space="preserve">                                                                                                  Абонента</w:t>
      </w:r>
    </w:p>
    <w:p w:rsidR="00FF1293" w:rsidRPr="00FF1293" w:rsidRDefault="00FF1293" w:rsidP="00FF1293">
      <w:pPr>
        <w:widowControl w:val="0"/>
        <w:tabs>
          <w:tab w:val="left" w:pos="6573"/>
        </w:tabs>
        <w:autoSpaceDE w:val="0"/>
        <w:autoSpaceDN w:val="0"/>
        <w:adjustRightInd w:val="0"/>
        <w:spacing w:after="0" w:line="240" w:lineRule="auto"/>
        <w:jc w:val="both"/>
        <w:rPr>
          <w:rFonts w:ascii="Times New Roman" w:hAnsi="Times New Roman" w:cs="Times New Roman"/>
          <w:sz w:val="12"/>
          <w:szCs w:val="12"/>
        </w:rPr>
      </w:pPr>
      <w:r w:rsidRPr="00FF1293">
        <w:rPr>
          <w:rFonts w:ascii="Times New Roman" w:hAnsi="Times New Roman" w:cs="Times New Roman"/>
        </w:rPr>
        <w:tab/>
      </w:r>
      <w:r w:rsidRPr="00FF1293">
        <w:rPr>
          <w:rFonts w:ascii="Times New Roman" w:hAnsi="Times New Roman" w:cs="Times New Roman"/>
          <w:sz w:val="12"/>
          <w:szCs w:val="12"/>
        </w:rPr>
        <w:t xml:space="preserve">Водопровод Абонента </w:t>
      </w:r>
    </w:p>
    <w:p w:rsidR="00FF1293" w:rsidRPr="00FF1293" w:rsidRDefault="00D346B9" w:rsidP="00FF1293">
      <w:pPr>
        <w:widowControl w:val="0"/>
        <w:autoSpaceDE w:val="0"/>
        <w:autoSpaceDN w:val="0"/>
        <w:adjustRightInd w:val="0"/>
        <w:spacing w:line="240" w:lineRule="auto"/>
        <w:jc w:val="both"/>
        <w:rPr>
          <w:rFonts w:ascii="Times New Roman" w:hAnsi="Times New Roman" w:cs="Times New Roman"/>
        </w:rPr>
      </w:pPr>
      <w:r>
        <w:rPr>
          <w:rFonts w:ascii="Times New Roman" w:hAnsi="Times New Roman" w:cs="Times New Roman"/>
          <w:noProof/>
        </w:rPr>
        <w:pict>
          <v:shape id="_x0000_s1029" type="#_x0000_t32" style="position:absolute;left:0;text-align:left;margin-left:244pt;margin-top:1.9pt;width:.1pt;height:74.45pt;z-index:251663360" o:connectortype="straight"/>
        </w:pict>
      </w:r>
      <w:r>
        <w:rPr>
          <w:rFonts w:ascii="Times New Roman" w:hAnsi="Times New Roman" w:cs="Times New Roman"/>
          <w:noProof/>
        </w:rPr>
        <w:pict>
          <v:shape id="_x0000_s1040" type="#_x0000_t32" style="position:absolute;left:0;text-align:left;margin-left:168.6pt;margin-top:1.9pt;width:131.3pt;height:0;z-index:251674624" o:connectortype="straight"/>
        </w:pict>
      </w:r>
      <w:r>
        <w:rPr>
          <w:rFonts w:ascii="Times New Roman" w:hAnsi="Times New Roman" w:cs="Times New Roman"/>
          <w:noProof/>
        </w:rPr>
        <w:pict>
          <v:shape id="_x0000_s1032" type="#_x0000_t32" style="position:absolute;left:0;text-align:left;margin-left:311.75pt;margin-top:1.9pt;width:90.65pt;height:0;z-index:251666432" o:connectortype="straight"/>
        </w:pict>
      </w:r>
      <w:r>
        <w:rPr>
          <w:rFonts w:ascii="Times New Roman" w:hAnsi="Times New Roman" w:cs="Times New Roman"/>
          <w:noProof/>
        </w:rPr>
        <w:pict>
          <v:shape id="_x0000_s1031" type="#_x0000_t32" style="position:absolute;left:0;text-align:left;margin-left:244.05pt;margin-top:1.9pt;width:67.7pt;height:52.7pt;flip:x;z-index:251665408" o:connectortype="straight">
            <v:stroke endarrow="block"/>
          </v:shape>
        </w:pict>
      </w:r>
    </w:p>
    <w:p w:rsidR="00FF1293" w:rsidRPr="00FF1293" w:rsidRDefault="00FF1293" w:rsidP="00FF1293">
      <w:pPr>
        <w:widowControl w:val="0"/>
        <w:tabs>
          <w:tab w:val="left" w:pos="7098"/>
        </w:tabs>
        <w:autoSpaceDE w:val="0"/>
        <w:autoSpaceDN w:val="0"/>
        <w:adjustRightInd w:val="0"/>
        <w:spacing w:line="240" w:lineRule="auto"/>
        <w:jc w:val="both"/>
        <w:rPr>
          <w:rFonts w:ascii="Times New Roman" w:hAnsi="Times New Roman" w:cs="Times New Roman"/>
          <w:sz w:val="16"/>
          <w:szCs w:val="16"/>
        </w:rPr>
      </w:pPr>
      <w:r w:rsidRPr="00FF1293">
        <w:rPr>
          <w:rFonts w:ascii="Times New Roman" w:hAnsi="Times New Roman" w:cs="Times New Roman"/>
          <w:sz w:val="16"/>
          <w:szCs w:val="16"/>
        </w:rPr>
        <w:t xml:space="preserve">                               Граница ответственности                                             </w:t>
      </w:r>
      <w:r w:rsidRPr="00FF1293">
        <w:rPr>
          <w:rFonts w:ascii="Times New Roman" w:hAnsi="Times New Roman" w:cs="Times New Roman"/>
        </w:rPr>
        <w:t xml:space="preserve"> </w:t>
      </w:r>
      <w:r w:rsidRPr="00FF1293">
        <w:rPr>
          <w:rFonts w:ascii="Times New Roman" w:hAnsi="Times New Roman" w:cs="Times New Roman"/>
          <w:sz w:val="16"/>
          <w:szCs w:val="16"/>
        </w:rPr>
        <w:t xml:space="preserve">                       Центральный водопровод  МУП Беляевское ЖКХ</w:t>
      </w:r>
    </w:p>
    <w:p w:rsidR="00FF1293" w:rsidRPr="00FF1293" w:rsidRDefault="00D346B9" w:rsidP="00FF1293">
      <w:pPr>
        <w:pStyle w:val="ConsPlusCell"/>
        <w:rPr>
          <w:rFonts w:ascii="Times New Roman" w:hAnsi="Times New Roman" w:cs="Times New Roman"/>
        </w:rPr>
      </w:pPr>
      <w:r>
        <w:rPr>
          <w:rFonts w:ascii="Times New Roman" w:hAnsi="Times New Roman" w:cs="Times New Roman"/>
          <w:noProof/>
        </w:rPr>
        <w:pict>
          <v:shape id="_x0000_s1035" type="#_x0000_t32" style="position:absolute;margin-left:197.4pt;margin-top:2.45pt;width:46.6pt;height:32.05pt;z-index:251669504" o:connectortype="straight">
            <v:stroke endarrow="block"/>
          </v:shape>
        </w:pict>
      </w:r>
      <w:r>
        <w:rPr>
          <w:rFonts w:ascii="Times New Roman" w:hAnsi="Times New Roman" w:cs="Times New Roman"/>
          <w:noProof/>
          <w:lang w:eastAsia="ru-RU"/>
        </w:rPr>
        <w:pict>
          <v:shape id="_x0000_s1036" type="#_x0000_t32" style="position:absolute;margin-left:83.05pt;margin-top:2.5pt;width:114.35pt;height:0;flip:x;z-index:251670528" o:connectortype="straight"/>
        </w:pict>
      </w:r>
      <w:r>
        <w:rPr>
          <w:rFonts w:ascii="Times New Roman" w:hAnsi="Times New Roman" w:cs="Times New Roman"/>
          <w:noProof/>
          <w:lang w:eastAsia="ru-RU"/>
        </w:rPr>
        <w:pict>
          <v:shape id="_x0000_s1034" type="#_x0000_t32" style="position:absolute;margin-left:334.65pt;margin-top:2.5pt;width:82.15pt;height:0;z-index:251668480" o:connectortype="straight"/>
        </w:pict>
      </w:r>
      <w:r>
        <w:rPr>
          <w:rFonts w:ascii="Times New Roman" w:hAnsi="Times New Roman" w:cs="Times New Roman"/>
          <w:noProof/>
          <w:lang w:eastAsia="ru-RU"/>
        </w:rPr>
        <w:pict>
          <v:shape id="_x0000_s1033" type="#_x0000_t32" style="position:absolute;margin-left:334.65pt;margin-top:2.5pt;width:0;height:0;z-index:251667456" o:connectortype="straight"/>
        </w:pict>
      </w:r>
      <w:r>
        <w:rPr>
          <w:rFonts w:ascii="Times New Roman" w:hAnsi="Times New Roman" w:cs="Times New Roman"/>
          <w:noProof/>
          <w:lang w:eastAsia="ru-RU"/>
        </w:rPr>
        <w:pict>
          <v:shape id="_x0000_s1030" type="#_x0000_t32" style="position:absolute;margin-left:289.75pt;margin-top:2.5pt;width:44.9pt;height:32.05pt;flip:x;z-index:251664384" o:connectortype="straight">
            <v:stroke endarrow="block"/>
          </v:shape>
        </w:pict>
      </w:r>
    </w:p>
    <w:p w:rsidR="00FF1293" w:rsidRPr="00FF1293" w:rsidRDefault="00FF1293" w:rsidP="00FF1293">
      <w:pPr>
        <w:pStyle w:val="ConsPlusCell"/>
        <w:rPr>
          <w:rFonts w:ascii="Times New Roman" w:hAnsi="Times New Roman" w:cs="Times New Roman"/>
        </w:rPr>
      </w:pPr>
    </w:p>
    <w:p w:rsidR="00FF1293" w:rsidRDefault="00D346B9" w:rsidP="00FF1293">
      <w:pPr>
        <w:pStyle w:val="ConsPlusCell"/>
        <w:rPr>
          <w:rFonts w:ascii="Arial" w:hAnsi="Arial" w:cs="Arial"/>
        </w:rPr>
      </w:pPr>
      <w:r>
        <w:rPr>
          <w:rFonts w:ascii="Arial" w:hAnsi="Arial" w:cs="Arial"/>
          <w:noProof/>
        </w:rPr>
        <w:pict>
          <v:shape id="_x0000_s1028" type="#_x0000_t32" style="position:absolute;margin-left:140.65pt;margin-top:9.2pt;width:219.4pt;height:0;z-index:251662336" o:connectortype="straight"/>
        </w:pict>
      </w:r>
    </w:p>
    <w:p w:rsidR="00FF1293" w:rsidRDefault="00FF1293" w:rsidP="00FF1293">
      <w:pPr>
        <w:pStyle w:val="ConsPlusCell"/>
        <w:rPr>
          <w:rFonts w:ascii="Arial" w:hAnsi="Arial" w:cs="Arial"/>
        </w:rPr>
      </w:pPr>
    </w:p>
    <w:p w:rsidR="00FF1293" w:rsidRDefault="00FF1293" w:rsidP="00FF1293">
      <w:pPr>
        <w:pStyle w:val="ConsPlusCell"/>
        <w:rPr>
          <w:rFonts w:ascii="Arial" w:hAnsi="Arial" w:cs="Arial"/>
        </w:rPr>
      </w:pPr>
    </w:p>
    <w:p w:rsidR="00FF1293" w:rsidRDefault="00FF1293" w:rsidP="00FF1293">
      <w:pPr>
        <w:pStyle w:val="ConsPlusCell"/>
        <w:rPr>
          <w:rFonts w:ascii="Arial" w:hAnsi="Arial" w:cs="Arial"/>
        </w:rPr>
      </w:pPr>
    </w:p>
    <w:tbl>
      <w:tblPr>
        <w:tblStyle w:val="a3"/>
        <w:tblW w:w="0" w:type="auto"/>
        <w:tblLook w:val="04A0"/>
      </w:tblPr>
      <w:tblGrid>
        <w:gridCol w:w="5210"/>
        <w:gridCol w:w="5211"/>
      </w:tblGrid>
      <w:tr w:rsidR="008908DD" w:rsidRPr="00EF2994" w:rsidTr="008908DD">
        <w:tc>
          <w:tcPr>
            <w:tcW w:w="5210" w:type="dxa"/>
          </w:tcPr>
          <w:p w:rsidR="008908DD" w:rsidRDefault="008908DD" w:rsidP="0026410D">
            <w:pPr>
              <w:autoSpaceDE w:val="0"/>
              <w:autoSpaceDN w:val="0"/>
              <w:adjustRightInd w:val="0"/>
              <w:rPr>
                <w:rFonts w:ascii="Times New Roman CYR" w:hAnsi="Times New Roman CYR" w:cs="Times New Roman CYR"/>
                <w:bCs/>
              </w:rPr>
            </w:pPr>
            <w:r>
              <w:rPr>
                <w:rFonts w:ascii="Times New Roman CYR" w:hAnsi="Times New Roman CYR" w:cs="Times New Roman CYR"/>
                <w:bCs/>
              </w:rPr>
              <w:t>«О</w:t>
            </w:r>
            <w:r w:rsidRPr="00EF2994">
              <w:rPr>
                <w:rFonts w:eastAsia="Calibri"/>
              </w:rPr>
              <w:t>рганизаци</w:t>
            </w:r>
            <w:r>
              <w:rPr>
                <w:rFonts w:eastAsia="Calibri"/>
              </w:rPr>
              <w:t>я</w:t>
            </w:r>
            <w:r w:rsidRPr="00EF2994">
              <w:rPr>
                <w:rFonts w:eastAsia="Calibri"/>
              </w:rPr>
              <w:t xml:space="preserve"> водопроводно-канализационного хозяйства</w:t>
            </w:r>
            <w:r>
              <w:rPr>
                <w:rFonts w:ascii="Times New Roman CYR" w:hAnsi="Times New Roman CYR" w:cs="Times New Roman CYR"/>
                <w:bCs/>
              </w:rPr>
              <w:t>»</w:t>
            </w:r>
          </w:p>
          <w:p w:rsidR="008908DD" w:rsidRPr="0037627C" w:rsidRDefault="008908DD" w:rsidP="0026410D">
            <w:pPr>
              <w:autoSpaceDE w:val="0"/>
              <w:autoSpaceDN w:val="0"/>
              <w:adjustRightInd w:val="0"/>
              <w:jc w:val="left"/>
              <w:rPr>
                <w:bCs/>
              </w:rPr>
            </w:pPr>
            <w:r w:rsidRPr="0037627C">
              <w:rPr>
                <w:rFonts w:ascii="Times New Roman CYR" w:hAnsi="Times New Roman CYR" w:cs="Times New Roman CYR"/>
                <w:bCs/>
              </w:rPr>
              <w:t>МУП</w:t>
            </w:r>
            <w:r w:rsidRPr="0037627C">
              <w:rPr>
                <w:bCs/>
              </w:rPr>
              <w:t xml:space="preserve"> «</w:t>
            </w:r>
            <w:r w:rsidRPr="0037627C">
              <w:rPr>
                <w:rFonts w:ascii="Times New Roman CYR" w:hAnsi="Times New Roman CYR" w:cs="Times New Roman CYR"/>
                <w:bCs/>
              </w:rPr>
              <w:t>Беляевское</w:t>
            </w:r>
            <w:r>
              <w:rPr>
                <w:rFonts w:ascii="Times New Roman CYR" w:hAnsi="Times New Roman CYR" w:cs="Times New Roman CYR"/>
                <w:bCs/>
              </w:rPr>
              <w:t xml:space="preserve"> </w:t>
            </w:r>
            <w:r w:rsidRPr="0037627C">
              <w:rPr>
                <w:rFonts w:ascii="Times New Roman CYR" w:hAnsi="Times New Roman CYR" w:cs="Times New Roman CYR"/>
                <w:bCs/>
              </w:rPr>
              <w:t>ЖКХ</w:t>
            </w:r>
            <w:r w:rsidRPr="0037627C">
              <w:rPr>
                <w:bCs/>
              </w:rPr>
              <w:t>»</w:t>
            </w:r>
          </w:p>
          <w:p w:rsidR="008908DD" w:rsidRPr="0000417E" w:rsidRDefault="008908DD" w:rsidP="0026410D">
            <w:pPr>
              <w:autoSpaceDE w:val="0"/>
              <w:autoSpaceDN w:val="0"/>
              <w:adjustRightInd w:val="0"/>
              <w:jc w:val="left"/>
            </w:pPr>
            <w:r w:rsidRPr="0000417E">
              <w:t xml:space="preserve">Адрес: 461330,Оренбургская область, с. Беляевка,     ул. Советская, д.28 корп. А </w:t>
            </w:r>
          </w:p>
          <w:p w:rsidR="008908DD" w:rsidRPr="00E956C6" w:rsidRDefault="008908DD" w:rsidP="0026410D">
            <w:pPr>
              <w:autoSpaceDE w:val="0"/>
              <w:autoSpaceDN w:val="0"/>
              <w:adjustRightInd w:val="0"/>
              <w:jc w:val="left"/>
            </w:pPr>
            <w:r w:rsidRPr="0000417E">
              <w:t>тел.: 2-17-20, 2-10-85</w:t>
            </w:r>
            <w:r w:rsidR="0026410D">
              <w:t xml:space="preserve">  </w:t>
            </w:r>
            <w:r w:rsidRPr="0000417E">
              <w:t>mbuzbob@yandex.ru</w:t>
            </w:r>
          </w:p>
          <w:p w:rsidR="008908DD" w:rsidRPr="0000417E" w:rsidRDefault="008908DD" w:rsidP="0026410D">
            <w:pPr>
              <w:autoSpaceDE w:val="0"/>
              <w:autoSpaceDN w:val="0"/>
              <w:adjustRightInd w:val="0"/>
              <w:jc w:val="left"/>
            </w:pPr>
            <w:r w:rsidRPr="0000417E">
              <w:t>ИНН 5623031101    КПП 562301001</w:t>
            </w:r>
          </w:p>
          <w:p w:rsidR="008908DD" w:rsidRDefault="008908DD" w:rsidP="0026410D">
            <w:pPr>
              <w:autoSpaceDE w:val="0"/>
              <w:autoSpaceDN w:val="0"/>
              <w:adjustRightInd w:val="0"/>
              <w:jc w:val="left"/>
            </w:pPr>
            <w:r w:rsidRPr="0000417E">
              <w:t xml:space="preserve">Банк: ОРЕНБУРГСКОЕ ОТДЕЛЕНИЕ №8623 </w:t>
            </w:r>
          </w:p>
          <w:p w:rsidR="008908DD" w:rsidRPr="0000417E" w:rsidRDefault="008908DD" w:rsidP="0026410D">
            <w:pPr>
              <w:autoSpaceDE w:val="0"/>
              <w:autoSpaceDN w:val="0"/>
              <w:adjustRightInd w:val="0"/>
              <w:jc w:val="left"/>
            </w:pPr>
            <w:r w:rsidRPr="0000417E">
              <w:t>ПАО СБЕРБАНК</w:t>
            </w:r>
            <w:r w:rsidR="0026410D">
              <w:t xml:space="preserve">   </w:t>
            </w:r>
            <w:r w:rsidRPr="0000417E">
              <w:t>БИК 045354601</w:t>
            </w:r>
          </w:p>
          <w:p w:rsidR="008908DD" w:rsidRPr="0000417E" w:rsidRDefault="008908DD" w:rsidP="0026410D">
            <w:pPr>
              <w:autoSpaceDE w:val="0"/>
              <w:autoSpaceDN w:val="0"/>
              <w:adjustRightInd w:val="0"/>
              <w:jc w:val="left"/>
            </w:pPr>
            <w:r w:rsidRPr="0000417E">
              <w:t>р/сч 40702810346000014452</w:t>
            </w:r>
          </w:p>
          <w:p w:rsidR="008908DD" w:rsidRPr="0000417E" w:rsidRDefault="008908DD" w:rsidP="0026410D">
            <w:pPr>
              <w:autoSpaceDE w:val="0"/>
              <w:autoSpaceDN w:val="0"/>
              <w:adjustRightInd w:val="0"/>
              <w:jc w:val="left"/>
            </w:pPr>
            <w:r w:rsidRPr="0000417E">
              <w:t>к/сч 30101810600000000601</w:t>
            </w:r>
          </w:p>
          <w:p w:rsidR="008908DD" w:rsidRDefault="008908DD" w:rsidP="0026410D">
            <w:pPr>
              <w:autoSpaceDE w:val="0"/>
              <w:autoSpaceDN w:val="0"/>
              <w:adjustRightInd w:val="0"/>
              <w:jc w:val="left"/>
            </w:pPr>
          </w:p>
          <w:p w:rsidR="008908DD" w:rsidRPr="0037627C" w:rsidRDefault="008908DD" w:rsidP="0026410D">
            <w:pPr>
              <w:autoSpaceDE w:val="0"/>
              <w:autoSpaceDN w:val="0"/>
              <w:adjustRightInd w:val="0"/>
              <w:jc w:val="left"/>
              <w:rPr>
                <w:bCs/>
              </w:rPr>
            </w:pPr>
            <w:r w:rsidRPr="0037627C">
              <w:rPr>
                <w:rFonts w:ascii="Times New Roman CYR" w:hAnsi="Times New Roman CYR" w:cs="Times New Roman CYR"/>
                <w:bCs/>
              </w:rPr>
              <w:t>Директор</w:t>
            </w:r>
            <w:r>
              <w:rPr>
                <w:rFonts w:ascii="Times New Roman CYR" w:hAnsi="Times New Roman CYR" w:cs="Times New Roman CYR"/>
                <w:bCs/>
              </w:rPr>
              <w:t xml:space="preserve"> </w:t>
            </w:r>
            <w:r w:rsidRPr="0037627C">
              <w:rPr>
                <w:rFonts w:ascii="Times New Roman CYR" w:hAnsi="Times New Roman CYR" w:cs="Times New Roman CYR"/>
                <w:bCs/>
              </w:rPr>
              <w:t>МУП</w:t>
            </w:r>
            <w:r w:rsidRPr="0037627C">
              <w:rPr>
                <w:bCs/>
              </w:rPr>
              <w:t xml:space="preserve"> «</w:t>
            </w:r>
            <w:r w:rsidRPr="0037627C">
              <w:rPr>
                <w:rFonts w:ascii="Times New Roman CYR" w:hAnsi="Times New Roman CYR" w:cs="Times New Roman CYR"/>
                <w:bCs/>
              </w:rPr>
              <w:t>Беляевское</w:t>
            </w:r>
            <w:r>
              <w:rPr>
                <w:rFonts w:ascii="Times New Roman CYR" w:hAnsi="Times New Roman CYR" w:cs="Times New Roman CYR"/>
                <w:bCs/>
              </w:rPr>
              <w:t xml:space="preserve"> </w:t>
            </w:r>
            <w:r w:rsidRPr="0037627C">
              <w:rPr>
                <w:rFonts w:ascii="Times New Roman CYR" w:hAnsi="Times New Roman CYR" w:cs="Times New Roman CYR"/>
                <w:bCs/>
              </w:rPr>
              <w:t>ЖКХ</w:t>
            </w:r>
            <w:r w:rsidRPr="0037627C">
              <w:rPr>
                <w:bCs/>
              </w:rPr>
              <w:t>»</w:t>
            </w:r>
          </w:p>
          <w:p w:rsidR="008908DD" w:rsidRDefault="008908DD" w:rsidP="009D0A36">
            <w:pPr>
              <w:autoSpaceDE w:val="0"/>
              <w:autoSpaceDN w:val="0"/>
              <w:adjustRightInd w:val="0"/>
            </w:pPr>
          </w:p>
          <w:p w:rsidR="008908DD" w:rsidRDefault="008908DD" w:rsidP="0026410D">
            <w:pPr>
              <w:autoSpaceDE w:val="0"/>
              <w:autoSpaceDN w:val="0"/>
              <w:adjustRightInd w:val="0"/>
              <w:jc w:val="left"/>
              <w:rPr>
                <w:rFonts w:ascii="Times New Roman CYR" w:hAnsi="Times New Roman CYR" w:cs="Times New Roman CYR"/>
                <w:bCs/>
              </w:rPr>
            </w:pPr>
            <w:r>
              <w:t>____________</w:t>
            </w:r>
            <w:r w:rsidRPr="0037627C">
              <w:t xml:space="preserve">__________ </w:t>
            </w:r>
            <w:r w:rsidRPr="0037627C">
              <w:rPr>
                <w:rFonts w:ascii="Times New Roman CYR" w:hAnsi="Times New Roman CYR" w:cs="Times New Roman CYR"/>
                <w:bCs/>
              </w:rPr>
              <w:t>Д</w:t>
            </w:r>
            <w:r w:rsidRPr="0037627C">
              <w:rPr>
                <w:bCs/>
              </w:rPr>
              <w:t>.</w:t>
            </w:r>
            <w:r w:rsidRPr="0037627C">
              <w:rPr>
                <w:rFonts w:ascii="Times New Roman CYR" w:hAnsi="Times New Roman CYR" w:cs="Times New Roman CYR"/>
                <w:bCs/>
              </w:rPr>
              <w:t>В</w:t>
            </w:r>
            <w:r w:rsidRPr="0037627C">
              <w:rPr>
                <w:bCs/>
              </w:rPr>
              <w:t xml:space="preserve">. </w:t>
            </w:r>
            <w:r w:rsidRPr="0037627C">
              <w:rPr>
                <w:rFonts w:ascii="Times New Roman CYR" w:hAnsi="Times New Roman CYR" w:cs="Times New Roman CYR"/>
                <w:bCs/>
              </w:rPr>
              <w:t>Величко</w:t>
            </w:r>
          </w:p>
          <w:p w:rsidR="008908DD" w:rsidRPr="00EF2994" w:rsidRDefault="008908DD" w:rsidP="0026410D">
            <w:pPr>
              <w:autoSpaceDE w:val="0"/>
              <w:autoSpaceDN w:val="0"/>
              <w:adjustRightInd w:val="0"/>
              <w:rPr>
                <w:rFonts w:eastAsia="Calibri"/>
                <w:sz w:val="22"/>
                <w:szCs w:val="22"/>
              </w:rPr>
            </w:pPr>
            <w:r>
              <w:rPr>
                <w:rFonts w:ascii="Times New Roman CYR" w:hAnsi="Times New Roman CYR" w:cs="Times New Roman CYR"/>
                <w:bCs/>
              </w:rPr>
              <w:t>м.п.</w:t>
            </w:r>
          </w:p>
        </w:tc>
        <w:tc>
          <w:tcPr>
            <w:tcW w:w="5211" w:type="dxa"/>
          </w:tcPr>
          <w:p w:rsidR="008908DD" w:rsidRPr="00EF2994" w:rsidRDefault="008908DD" w:rsidP="009D0A36">
            <w:pPr>
              <w:rPr>
                <w:rFonts w:eastAsia="Calibri"/>
                <w:sz w:val="22"/>
                <w:szCs w:val="22"/>
              </w:rPr>
            </w:pPr>
          </w:p>
          <w:p w:rsidR="008908DD" w:rsidRPr="00EF2994" w:rsidRDefault="008908DD" w:rsidP="009D0A36">
            <w:pPr>
              <w:widowControl w:val="0"/>
              <w:autoSpaceDE w:val="0"/>
              <w:autoSpaceDN w:val="0"/>
              <w:ind w:left="567"/>
              <w:jc w:val="both"/>
              <w:rPr>
                <w:rFonts w:eastAsia="Times New Roman"/>
                <w:lang w:eastAsia="ru-RU"/>
              </w:rPr>
            </w:pPr>
            <w:r w:rsidRPr="00EF2994">
              <w:rPr>
                <w:rFonts w:eastAsia="Times New Roman"/>
                <w:lang w:eastAsia="ru-RU"/>
              </w:rPr>
              <w:t>Абонент</w:t>
            </w: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rFonts w:eastAsia="Calibri"/>
                <w:sz w:val="22"/>
                <w:szCs w:val="22"/>
              </w:rPr>
            </w:pPr>
          </w:p>
        </w:tc>
      </w:tr>
    </w:tbl>
    <w:p w:rsidR="000B1B06" w:rsidRPr="004D07EA" w:rsidRDefault="000B1B06" w:rsidP="000B1B06">
      <w:pPr>
        <w:autoSpaceDE w:val="0"/>
        <w:autoSpaceDN w:val="0"/>
        <w:adjustRightInd w:val="0"/>
        <w:spacing w:after="0" w:line="240" w:lineRule="auto"/>
        <w:rPr>
          <w:rFonts w:ascii="Times New Roman" w:hAnsi="Times New Roman" w:cs="Times New Roman"/>
        </w:rPr>
      </w:pPr>
    </w:p>
    <w:p w:rsidR="000B1B06" w:rsidRPr="004D07EA"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0B1B06">
        <w:rPr>
          <w:rFonts w:ascii="Times New Roman" w:hAnsi="Times New Roman" w:cs="Times New Roman"/>
        </w:rPr>
        <w:t>2</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к договорухолодного водоснабжения</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________ от ________________</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p>
    <w:p w:rsidR="000B1B06" w:rsidRPr="004D07EA" w:rsidRDefault="000B1B06" w:rsidP="000B1B06">
      <w:pPr>
        <w:autoSpaceDE w:val="0"/>
        <w:autoSpaceDN w:val="0"/>
        <w:adjustRightInd w:val="0"/>
        <w:spacing w:after="0" w:line="240" w:lineRule="auto"/>
        <w:rPr>
          <w:rFonts w:ascii="Times New Roman" w:hAnsi="Times New Roman" w:cs="Times New Roman"/>
        </w:rPr>
      </w:pP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РЕЖИМ</w:t>
      </w: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подачи (потребления) холодной воды</w:t>
      </w:r>
    </w:p>
    <w:p w:rsidR="000B1B06" w:rsidRPr="004D07EA" w:rsidRDefault="000B1B06" w:rsidP="000B1B06">
      <w:pPr>
        <w:autoSpaceDE w:val="0"/>
        <w:autoSpaceDN w:val="0"/>
        <w:adjustRightInd w:val="0"/>
        <w:spacing w:after="0" w:line="240" w:lineRule="auto"/>
        <w:jc w:val="both"/>
        <w:rPr>
          <w:rFonts w:ascii="Times New Roman" w:hAnsi="Times New Roman" w:cs="Times New Roman"/>
        </w:rPr>
      </w:pPr>
    </w:p>
    <w:tbl>
      <w:tblPr>
        <w:tblW w:w="0" w:type="auto"/>
        <w:jc w:val="center"/>
        <w:tblLayout w:type="fixed"/>
        <w:tblCellMar>
          <w:top w:w="102" w:type="dxa"/>
          <w:left w:w="62" w:type="dxa"/>
          <w:bottom w:w="102" w:type="dxa"/>
          <w:right w:w="62" w:type="dxa"/>
        </w:tblCellMar>
        <w:tblLook w:val="0000"/>
      </w:tblPr>
      <w:tblGrid>
        <w:gridCol w:w="567"/>
        <w:gridCol w:w="1871"/>
        <w:gridCol w:w="2211"/>
        <w:gridCol w:w="2211"/>
        <w:gridCol w:w="2211"/>
      </w:tblGrid>
      <w:tr w:rsidR="000B1B06" w:rsidRPr="004D07EA" w:rsidTr="009F6C9B">
        <w:trPr>
          <w:jc w:val="center"/>
        </w:trPr>
        <w:tc>
          <w:tcPr>
            <w:tcW w:w="567"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N п/п</w:t>
            </w:r>
          </w:p>
        </w:tc>
        <w:tc>
          <w:tcPr>
            <w:tcW w:w="187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Наименование объекта (ввода)</w:t>
            </w: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 xml:space="preserve">Гарантированный объем подачи холодной воды </w:t>
            </w: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Гарантированный объем подачи холодной воды на нужды пожаротушения</w:t>
            </w: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 xml:space="preserve">Гарантированный уровень давления холодной воды </w:t>
            </w:r>
          </w:p>
        </w:tc>
      </w:tr>
      <w:tr w:rsidR="000B1B06" w:rsidRPr="004D07EA" w:rsidTr="009F6C9B">
        <w:trPr>
          <w:jc w:val="center"/>
        </w:trPr>
        <w:tc>
          <w:tcPr>
            <w:tcW w:w="567"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1</w:t>
            </w:r>
          </w:p>
        </w:tc>
        <w:tc>
          <w:tcPr>
            <w:tcW w:w="187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2</w:t>
            </w: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3</w:t>
            </w: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4</w:t>
            </w: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5</w:t>
            </w:r>
          </w:p>
        </w:tc>
      </w:tr>
      <w:tr w:rsidR="000B1B06" w:rsidRPr="004D07EA" w:rsidTr="009F6C9B">
        <w:trPr>
          <w:jc w:val="center"/>
        </w:trPr>
        <w:tc>
          <w:tcPr>
            <w:tcW w:w="567"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c>
          <w:tcPr>
            <w:tcW w:w="2211" w:type="dxa"/>
            <w:tcBorders>
              <w:top w:val="single" w:sz="4" w:space="0" w:color="auto"/>
              <w:left w:val="single" w:sz="4" w:space="0" w:color="auto"/>
              <w:bottom w:val="single" w:sz="4" w:space="0" w:color="auto"/>
              <w:right w:val="single" w:sz="4" w:space="0" w:color="auto"/>
            </w:tcBorders>
          </w:tcPr>
          <w:p w:rsidR="000B1B06" w:rsidRPr="004D07EA" w:rsidRDefault="000B1B06" w:rsidP="009F6C9B">
            <w:pPr>
              <w:autoSpaceDE w:val="0"/>
              <w:autoSpaceDN w:val="0"/>
              <w:adjustRightInd w:val="0"/>
              <w:spacing w:after="0" w:line="240" w:lineRule="auto"/>
              <w:jc w:val="center"/>
              <w:rPr>
                <w:rFonts w:ascii="Times New Roman" w:hAnsi="Times New Roman" w:cs="Times New Roman"/>
              </w:rPr>
            </w:pPr>
          </w:p>
        </w:tc>
      </w:tr>
    </w:tbl>
    <w:p w:rsidR="000B1B06" w:rsidRPr="004D07EA" w:rsidRDefault="000B1B06" w:rsidP="000B1B06">
      <w:pPr>
        <w:autoSpaceDE w:val="0"/>
        <w:autoSpaceDN w:val="0"/>
        <w:adjustRightInd w:val="0"/>
        <w:spacing w:after="0" w:line="240" w:lineRule="auto"/>
        <w:jc w:val="both"/>
        <w:rPr>
          <w:rFonts w:ascii="Times New Roman" w:hAnsi="Times New Roman" w:cs="Times New Roman"/>
        </w:rPr>
      </w:pP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Режим установлен на период с ________________ по ______________ 20__ г.</w:t>
      </w: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Допустимые  перерывы   в   продолжительности   подачи   холодной   воды</w:t>
      </w: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__________________________________________________________________________.</w:t>
      </w:r>
    </w:p>
    <w:p w:rsidR="000B1B06" w:rsidRDefault="000B1B06" w:rsidP="000B1B06">
      <w:pPr>
        <w:autoSpaceDE w:val="0"/>
        <w:autoSpaceDN w:val="0"/>
        <w:adjustRightInd w:val="0"/>
        <w:spacing w:after="0" w:line="240" w:lineRule="auto"/>
        <w:jc w:val="both"/>
        <w:rPr>
          <w:rFonts w:ascii="Times New Roman" w:hAnsi="Times New Roman" w:cs="Times New Roman"/>
        </w:rPr>
      </w:pPr>
    </w:p>
    <w:p w:rsidR="000B1B06" w:rsidRDefault="000B1B06" w:rsidP="000B1B06">
      <w:pPr>
        <w:autoSpaceDE w:val="0"/>
        <w:autoSpaceDN w:val="0"/>
        <w:adjustRightInd w:val="0"/>
        <w:spacing w:after="0" w:line="240" w:lineRule="auto"/>
        <w:jc w:val="both"/>
        <w:rPr>
          <w:rFonts w:ascii="Times New Roman" w:hAnsi="Times New Roman" w:cs="Times New Roman"/>
        </w:rPr>
      </w:pPr>
    </w:p>
    <w:p w:rsidR="000B1B06" w:rsidRDefault="000B1B06" w:rsidP="000B1B06">
      <w:pPr>
        <w:autoSpaceDE w:val="0"/>
        <w:autoSpaceDN w:val="0"/>
        <w:adjustRightInd w:val="0"/>
        <w:spacing w:after="0" w:line="240" w:lineRule="auto"/>
        <w:jc w:val="both"/>
        <w:rPr>
          <w:rFonts w:ascii="Times New Roman" w:hAnsi="Times New Roman" w:cs="Times New Roman"/>
        </w:rPr>
      </w:pPr>
    </w:p>
    <w:p w:rsidR="000B1B06" w:rsidRDefault="000B1B06" w:rsidP="000B1B06">
      <w:pPr>
        <w:autoSpaceDE w:val="0"/>
        <w:autoSpaceDN w:val="0"/>
        <w:adjustRightInd w:val="0"/>
        <w:spacing w:after="0" w:line="240" w:lineRule="auto"/>
        <w:jc w:val="both"/>
        <w:rPr>
          <w:rFonts w:ascii="Times New Roman" w:hAnsi="Times New Roman" w:cs="Times New Roman"/>
        </w:rPr>
      </w:pPr>
    </w:p>
    <w:p w:rsidR="000B1B06" w:rsidRPr="004D07EA" w:rsidRDefault="000B1B06" w:rsidP="000B1B06">
      <w:pPr>
        <w:autoSpaceDE w:val="0"/>
        <w:autoSpaceDN w:val="0"/>
        <w:adjustRightInd w:val="0"/>
        <w:spacing w:after="0" w:line="240" w:lineRule="auto"/>
        <w:jc w:val="both"/>
        <w:rPr>
          <w:rFonts w:ascii="Times New Roman" w:hAnsi="Times New Roman" w:cs="Times New Roman"/>
        </w:rPr>
      </w:pPr>
    </w:p>
    <w:tbl>
      <w:tblPr>
        <w:tblStyle w:val="a3"/>
        <w:tblW w:w="0" w:type="auto"/>
        <w:tblLook w:val="04A0"/>
      </w:tblPr>
      <w:tblGrid>
        <w:gridCol w:w="5210"/>
        <w:gridCol w:w="5211"/>
      </w:tblGrid>
      <w:tr w:rsidR="008908DD" w:rsidRPr="00EF2994" w:rsidTr="009D0A36">
        <w:tc>
          <w:tcPr>
            <w:tcW w:w="5210" w:type="dxa"/>
          </w:tcPr>
          <w:p w:rsidR="008908DD" w:rsidRPr="00EF2994" w:rsidRDefault="008908DD" w:rsidP="009D0A36">
            <w:pPr>
              <w:rPr>
                <w:rFonts w:eastAsia="Calibri"/>
                <w:sz w:val="22"/>
                <w:szCs w:val="22"/>
              </w:rPr>
            </w:pPr>
          </w:p>
          <w:p w:rsidR="008908DD" w:rsidRDefault="008908DD" w:rsidP="009D0A36">
            <w:pPr>
              <w:autoSpaceDE w:val="0"/>
              <w:autoSpaceDN w:val="0"/>
              <w:adjustRightInd w:val="0"/>
              <w:rPr>
                <w:rFonts w:ascii="Times New Roman CYR" w:hAnsi="Times New Roman CYR" w:cs="Times New Roman CYR"/>
                <w:bCs/>
              </w:rPr>
            </w:pPr>
            <w:r>
              <w:rPr>
                <w:rFonts w:ascii="Times New Roman CYR" w:hAnsi="Times New Roman CYR" w:cs="Times New Roman CYR"/>
                <w:bCs/>
              </w:rPr>
              <w:t>«О</w:t>
            </w:r>
            <w:r w:rsidRPr="00EF2994">
              <w:rPr>
                <w:rFonts w:eastAsia="Calibri"/>
              </w:rPr>
              <w:t>рганизаци</w:t>
            </w:r>
            <w:r>
              <w:rPr>
                <w:rFonts w:eastAsia="Calibri"/>
              </w:rPr>
              <w:t>я</w:t>
            </w:r>
            <w:r w:rsidRPr="00EF2994">
              <w:rPr>
                <w:rFonts w:eastAsia="Calibri"/>
              </w:rPr>
              <w:t xml:space="preserve"> водопроводно-канализационного хозяйства</w:t>
            </w:r>
            <w:r>
              <w:rPr>
                <w:rFonts w:ascii="Times New Roman CYR" w:hAnsi="Times New Roman CYR" w:cs="Times New Roman CYR"/>
                <w:bCs/>
              </w:rPr>
              <w:t>»</w:t>
            </w:r>
          </w:p>
          <w:p w:rsidR="008908DD" w:rsidRPr="0037627C" w:rsidRDefault="008908DD" w:rsidP="009D0A36">
            <w:pPr>
              <w:autoSpaceDE w:val="0"/>
              <w:autoSpaceDN w:val="0"/>
              <w:adjustRightInd w:val="0"/>
              <w:rPr>
                <w:bCs/>
              </w:rPr>
            </w:pPr>
            <w:r w:rsidRPr="0037627C">
              <w:rPr>
                <w:rFonts w:ascii="Times New Roman CYR" w:hAnsi="Times New Roman CYR" w:cs="Times New Roman CYR"/>
                <w:bCs/>
              </w:rPr>
              <w:t>МУП</w:t>
            </w:r>
            <w:r w:rsidRPr="0037627C">
              <w:rPr>
                <w:bCs/>
              </w:rPr>
              <w:t xml:space="preserve"> «</w:t>
            </w:r>
            <w:r w:rsidRPr="0037627C">
              <w:rPr>
                <w:rFonts w:ascii="Times New Roman CYR" w:hAnsi="Times New Roman CYR" w:cs="Times New Roman CYR"/>
                <w:bCs/>
              </w:rPr>
              <w:t>Беляевское</w:t>
            </w:r>
            <w:r>
              <w:rPr>
                <w:rFonts w:ascii="Times New Roman CYR" w:hAnsi="Times New Roman CYR" w:cs="Times New Roman CYR"/>
                <w:bCs/>
              </w:rPr>
              <w:t xml:space="preserve"> </w:t>
            </w:r>
            <w:r w:rsidRPr="0037627C">
              <w:rPr>
                <w:rFonts w:ascii="Times New Roman CYR" w:hAnsi="Times New Roman CYR" w:cs="Times New Roman CYR"/>
                <w:bCs/>
              </w:rPr>
              <w:t>ЖКХ</w:t>
            </w:r>
            <w:r w:rsidRPr="0037627C">
              <w:rPr>
                <w:bCs/>
              </w:rPr>
              <w:t>»</w:t>
            </w:r>
          </w:p>
          <w:p w:rsidR="008908DD" w:rsidRPr="0000417E" w:rsidRDefault="008908DD" w:rsidP="009D0A36">
            <w:pPr>
              <w:autoSpaceDE w:val="0"/>
              <w:autoSpaceDN w:val="0"/>
              <w:adjustRightInd w:val="0"/>
            </w:pPr>
            <w:r w:rsidRPr="0000417E">
              <w:t xml:space="preserve">Адрес: 461330,Оренбургская область, с. Беляевка,     ул. Советская, д.28 корп. А </w:t>
            </w:r>
          </w:p>
          <w:p w:rsidR="008908DD" w:rsidRPr="00E956C6" w:rsidRDefault="008908DD" w:rsidP="009D0A36">
            <w:pPr>
              <w:autoSpaceDE w:val="0"/>
              <w:autoSpaceDN w:val="0"/>
              <w:adjustRightInd w:val="0"/>
            </w:pPr>
            <w:r w:rsidRPr="0000417E">
              <w:t>тел.: 2-17-20, 2-10-85</w:t>
            </w:r>
          </w:p>
          <w:p w:rsidR="008908DD" w:rsidRPr="00E956C6" w:rsidRDefault="008908DD" w:rsidP="009D0A36">
            <w:pPr>
              <w:autoSpaceDE w:val="0"/>
              <w:autoSpaceDN w:val="0"/>
              <w:adjustRightInd w:val="0"/>
            </w:pPr>
            <w:r w:rsidRPr="0000417E">
              <w:t>mbuzbob@yandex.ru</w:t>
            </w:r>
          </w:p>
          <w:p w:rsidR="008908DD" w:rsidRPr="0000417E" w:rsidRDefault="008908DD" w:rsidP="009D0A36">
            <w:pPr>
              <w:autoSpaceDE w:val="0"/>
              <w:autoSpaceDN w:val="0"/>
              <w:adjustRightInd w:val="0"/>
            </w:pPr>
            <w:r w:rsidRPr="0000417E">
              <w:t>ИНН 5623031101    КПП 562301001</w:t>
            </w:r>
          </w:p>
          <w:p w:rsidR="008908DD" w:rsidRDefault="008908DD" w:rsidP="009D0A36">
            <w:pPr>
              <w:autoSpaceDE w:val="0"/>
              <w:autoSpaceDN w:val="0"/>
              <w:adjustRightInd w:val="0"/>
            </w:pPr>
            <w:r w:rsidRPr="0000417E">
              <w:t xml:space="preserve">Банк: ОРЕНБУРГСКОЕ ОТДЕЛЕНИЕ №8623 </w:t>
            </w:r>
          </w:p>
          <w:p w:rsidR="008908DD" w:rsidRPr="0000417E" w:rsidRDefault="008908DD" w:rsidP="009D0A36">
            <w:pPr>
              <w:autoSpaceDE w:val="0"/>
              <w:autoSpaceDN w:val="0"/>
              <w:adjustRightInd w:val="0"/>
            </w:pPr>
            <w:r w:rsidRPr="0000417E">
              <w:t>ПАО СБЕРБАНК</w:t>
            </w:r>
          </w:p>
          <w:p w:rsidR="008908DD" w:rsidRPr="0000417E" w:rsidRDefault="008908DD" w:rsidP="009D0A36">
            <w:pPr>
              <w:autoSpaceDE w:val="0"/>
              <w:autoSpaceDN w:val="0"/>
              <w:adjustRightInd w:val="0"/>
            </w:pPr>
            <w:r w:rsidRPr="0000417E">
              <w:t>БИК 045354601</w:t>
            </w:r>
          </w:p>
          <w:p w:rsidR="008908DD" w:rsidRPr="0000417E" w:rsidRDefault="008908DD" w:rsidP="009D0A36">
            <w:pPr>
              <w:autoSpaceDE w:val="0"/>
              <w:autoSpaceDN w:val="0"/>
              <w:adjustRightInd w:val="0"/>
            </w:pPr>
            <w:r w:rsidRPr="0000417E">
              <w:t>р/сч 40702810346000014452</w:t>
            </w:r>
          </w:p>
          <w:p w:rsidR="008908DD" w:rsidRPr="0000417E" w:rsidRDefault="008908DD" w:rsidP="009D0A36">
            <w:pPr>
              <w:autoSpaceDE w:val="0"/>
              <w:autoSpaceDN w:val="0"/>
              <w:adjustRightInd w:val="0"/>
            </w:pPr>
            <w:r w:rsidRPr="0000417E">
              <w:t>к/сч 30101810600000000601</w:t>
            </w:r>
          </w:p>
          <w:p w:rsidR="008908DD" w:rsidRDefault="008908DD" w:rsidP="009D0A36">
            <w:pPr>
              <w:autoSpaceDE w:val="0"/>
              <w:autoSpaceDN w:val="0"/>
              <w:adjustRightInd w:val="0"/>
            </w:pPr>
          </w:p>
          <w:p w:rsidR="008908DD" w:rsidRPr="0037627C" w:rsidRDefault="008908DD" w:rsidP="009D0A36">
            <w:pPr>
              <w:autoSpaceDE w:val="0"/>
              <w:autoSpaceDN w:val="0"/>
              <w:adjustRightInd w:val="0"/>
              <w:rPr>
                <w:bCs/>
              </w:rPr>
            </w:pPr>
            <w:r w:rsidRPr="0037627C">
              <w:rPr>
                <w:rFonts w:ascii="Times New Roman CYR" w:hAnsi="Times New Roman CYR" w:cs="Times New Roman CYR"/>
                <w:bCs/>
              </w:rPr>
              <w:t>Директор</w:t>
            </w:r>
            <w:r>
              <w:rPr>
                <w:rFonts w:ascii="Times New Roman CYR" w:hAnsi="Times New Roman CYR" w:cs="Times New Roman CYR"/>
                <w:bCs/>
              </w:rPr>
              <w:t xml:space="preserve"> </w:t>
            </w:r>
            <w:r w:rsidRPr="0037627C">
              <w:rPr>
                <w:rFonts w:ascii="Times New Roman CYR" w:hAnsi="Times New Roman CYR" w:cs="Times New Roman CYR"/>
                <w:bCs/>
              </w:rPr>
              <w:t>МУП</w:t>
            </w:r>
            <w:r w:rsidRPr="0037627C">
              <w:rPr>
                <w:bCs/>
              </w:rPr>
              <w:t xml:space="preserve"> «</w:t>
            </w:r>
            <w:r w:rsidRPr="0037627C">
              <w:rPr>
                <w:rFonts w:ascii="Times New Roman CYR" w:hAnsi="Times New Roman CYR" w:cs="Times New Roman CYR"/>
                <w:bCs/>
              </w:rPr>
              <w:t>Беляевское</w:t>
            </w:r>
            <w:r>
              <w:rPr>
                <w:rFonts w:ascii="Times New Roman CYR" w:hAnsi="Times New Roman CYR" w:cs="Times New Roman CYR"/>
                <w:bCs/>
              </w:rPr>
              <w:t xml:space="preserve"> </w:t>
            </w:r>
            <w:r w:rsidRPr="0037627C">
              <w:rPr>
                <w:rFonts w:ascii="Times New Roman CYR" w:hAnsi="Times New Roman CYR" w:cs="Times New Roman CYR"/>
                <w:bCs/>
              </w:rPr>
              <w:t>ЖКХ</w:t>
            </w:r>
            <w:r w:rsidRPr="0037627C">
              <w:rPr>
                <w:bCs/>
              </w:rPr>
              <w:t>»</w:t>
            </w:r>
          </w:p>
          <w:p w:rsidR="008908DD" w:rsidRDefault="008908DD" w:rsidP="009D0A36">
            <w:pPr>
              <w:autoSpaceDE w:val="0"/>
              <w:autoSpaceDN w:val="0"/>
              <w:adjustRightInd w:val="0"/>
            </w:pPr>
          </w:p>
          <w:p w:rsidR="008908DD" w:rsidRDefault="008908DD" w:rsidP="009D0A36">
            <w:pPr>
              <w:autoSpaceDE w:val="0"/>
              <w:autoSpaceDN w:val="0"/>
              <w:adjustRightInd w:val="0"/>
            </w:pPr>
          </w:p>
          <w:p w:rsidR="008908DD" w:rsidRDefault="008908DD" w:rsidP="009D0A36">
            <w:pPr>
              <w:autoSpaceDE w:val="0"/>
              <w:autoSpaceDN w:val="0"/>
              <w:adjustRightInd w:val="0"/>
              <w:rPr>
                <w:rFonts w:ascii="Times New Roman CYR" w:hAnsi="Times New Roman CYR" w:cs="Times New Roman CYR"/>
                <w:bCs/>
              </w:rPr>
            </w:pPr>
            <w:r>
              <w:t>____________</w:t>
            </w:r>
            <w:r w:rsidRPr="0037627C">
              <w:t xml:space="preserve">__________ </w:t>
            </w:r>
            <w:r w:rsidRPr="0037627C">
              <w:rPr>
                <w:rFonts w:ascii="Times New Roman CYR" w:hAnsi="Times New Roman CYR" w:cs="Times New Roman CYR"/>
                <w:bCs/>
              </w:rPr>
              <w:t>Д</w:t>
            </w:r>
            <w:r w:rsidRPr="0037627C">
              <w:rPr>
                <w:bCs/>
              </w:rPr>
              <w:t>.</w:t>
            </w:r>
            <w:r w:rsidRPr="0037627C">
              <w:rPr>
                <w:rFonts w:ascii="Times New Roman CYR" w:hAnsi="Times New Roman CYR" w:cs="Times New Roman CYR"/>
                <w:bCs/>
              </w:rPr>
              <w:t>В</w:t>
            </w:r>
            <w:r w:rsidRPr="0037627C">
              <w:rPr>
                <w:bCs/>
              </w:rPr>
              <w:t xml:space="preserve">. </w:t>
            </w:r>
            <w:r w:rsidRPr="0037627C">
              <w:rPr>
                <w:rFonts w:ascii="Times New Roman CYR" w:hAnsi="Times New Roman CYR" w:cs="Times New Roman CYR"/>
                <w:bCs/>
              </w:rPr>
              <w:t>Величко</w:t>
            </w:r>
          </w:p>
          <w:p w:rsidR="008908DD" w:rsidRPr="0037627C" w:rsidRDefault="008908DD" w:rsidP="009D0A36">
            <w:pPr>
              <w:autoSpaceDE w:val="0"/>
              <w:autoSpaceDN w:val="0"/>
              <w:adjustRightInd w:val="0"/>
            </w:pPr>
            <w:r>
              <w:rPr>
                <w:rFonts w:ascii="Times New Roman CYR" w:hAnsi="Times New Roman CYR" w:cs="Times New Roman CYR"/>
                <w:bCs/>
              </w:rPr>
              <w:t>м.п.</w:t>
            </w:r>
          </w:p>
          <w:p w:rsidR="008908DD" w:rsidRPr="00EF2994" w:rsidRDefault="008908DD" w:rsidP="009D0A36">
            <w:pPr>
              <w:rPr>
                <w:rFonts w:eastAsia="Calibri"/>
                <w:sz w:val="22"/>
                <w:szCs w:val="22"/>
              </w:rPr>
            </w:pPr>
          </w:p>
        </w:tc>
        <w:tc>
          <w:tcPr>
            <w:tcW w:w="5211" w:type="dxa"/>
          </w:tcPr>
          <w:p w:rsidR="008908DD" w:rsidRPr="00EF2994" w:rsidRDefault="008908DD" w:rsidP="009D0A36">
            <w:pPr>
              <w:rPr>
                <w:rFonts w:eastAsia="Calibri"/>
                <w:sz w:val="22"/>
                <w:szCs w:val="22"/>
              </w:rPr>
            </w:pPr>
          </w:p>
          <w:p w:rsidR="008908DD" w:rsidRPr="00EF2994" w:rsidRDefault="008908DD" w:rsidP="009D0A36">
            <w:pPr>
              <w:widowControl w:val="0"/>
              <w:autoSpaceDE w:val="0"/>
              <w:autoSpaceDN w:val="0"/>
              <w:ind w:left="567"/>
              <w:jc w:val="both"/>
              <w:rPr>
                <w:rFonts w:eastAsia="Times New Roman"/>
                <w:lang w:eastAsia="ru-RU"/>
              </w:rPr>
            </w:pPr>
            <w:r w:rsidRPr="00EF2994">
              <w:rPr>
                <w:rFonts w:eastAsia="Times New Roman"/>
                <w:lang w:eastAsia="ru-RU"/>
              </w:rPr>
              <w:t>Абонент</w:t>
            </w: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rFonts w:eastAsia="Calibri"/>
                <w:sz w:val="22"/>
                <w:szCs w:val="22"/>
              </w:rPr>
            </w:pPr>
          </w:p>
        </w:tc>
      </w:tr>
    </w:tbl>
    <w:p w:rsidR="000B1B06" w:rsidRPr="004D07EA" w:rsidRDefault="000B1B06" w:rsidP="000B1B06">
      <w:pPr>
        <w:autoSpaceDE w:val="0"/>
        <w:autoSpaceDN w:val="0"/>
        <w:adjustRightInd w:val="0"/>
        <w:spacing w:after="0" w:line="240" w:lineRule="auto"/>
        <w:rPr>
          <w:rFonts w:ascii="Times New Roman" w:hAnsi="Times New Roman" w:cs="Times New Roman"/>
        </w:rPr>
      </w:pPr>
    </w:p>
    <w:p w:rsidR="000B1B06" w:rsidRPr="004D07EA" w:rsidRDefault="000B1B06" w:rsidP="000B1B06">
      <w:pPr>
        <w:autoSpaceDE w:val="0"/>
        <w:autoSpaceDN w:val="0"/>
        <w:adjustRightInd w:val="0"/>
        <w:spacing w:after="0" w:line="240" w:lineRule="auto"/>
        <w:rPr>
          <w:rFonts w:ascii="Times New Roman" w:hAnsi="Times New Roman" w:cs="Times New Roman"/>
        </w:rPr>
      </w:pPr>
    </w:p>
    <w:p w:rsidR="000B1B06" w:rsidRPr="004D07EA" w:rsidRDefault="000B1B06" w:rsidP="000B1B06">
      <w:pPr>
        <w:autoSpaceDE w:val="0"/>
        <w:autoSpaceDN w:val="0"/>
        <w:adjustRightInd w:val="0"/>
        <w:spacing w:after="0" w:line="240" w:lineRule="auto"/>
        <w:rPr>
          <w:rFonts w:ascii="Times New Roman" w:hAnsi="Times New Roman" w:cs="Times New Roman"/>
        </w:rPr>
      </w:pPr>
    </w:p>
    <w:p w:rsidR="000B1B06" w:rsidRDefault="000B1B06" w:rsidP="000B1B06">
      <w:pPr>
        <w:rPr>
          <w:rFonts w:ascii="Times New Roman" w:hAnsi="Times New Roman" w:cs="Times New Roman"/>
        </w:rPr>
      </w:pPr>
      <w:r>
        <w:rPr>
          <w:rFonts w:ascii="Times New Roman" w:hAnsi="Times New Roman" w:cs="Times New Roman"/>
        </w:rPr>
        <w:br w:type="page"/>
      </w:r>
    </w:p>
    <w:p w:rsidR="000B1B06" w:rsidRPr="00687158"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lastRenderedPageBreak/>
        <w:t>Приложение №</w:t>
      </w:r>
      <w:r w:rsidR="000B1B06" w:rsidRPr="00687158">
        <w:rPr>
          <w:rFonts w:ascii="Times New Roman" w:hAnsi="Times New Roman" w:cs="Times New Roman"/>
        </w:rPr>
        <w:t xml:space="preserve"> 2</w:t>
      </w:r>
      <w:r w:rsidR="000B1B06">
        <w:rPr>
          <w:rFonts w:ascii="Times New Roman" w:hAnsi="Times New Roman" w:cs="Times New Roman"/>
        </w:rPr>
        <w:t>/1</w:t>
      </w:r>
    </w:p>
    <w:p w:rsidR="000B1B06" w:rsidRPr="00687158" w:rsidRDefault="000B1B06" w:rsidP="000B1B06">
      <w:pPr>
        <w:autoSpaceDE w:val="0"/>
        <w:autoSpaceDN w:val="0"/>
        <w:adjustRightInd w:val="0"/>
        <w:spacing w:after="0" w:line="240" w:lineRule="auto"/>
        <w:jc w:val="right"/>
        <w:rPr>
          <w:rFonts w:ascii="Times New Roman" w:hAnsi="Times New Roman" w:cs="Times New Roman"/>
        </w:rPr>
      </w:pPr>
      <w:r w:rsidRPr="00687158">
        <w:rPr>
          <w:rFonts w:ascii="Times New Roman" w:hAnsi="Times New Roman" w:cs="Times New Roman"/>
        </w:rPr>
        <w:t>к договору холодного водоснабжения</w:t>
      </w:r>
    </w:p>
    <w:p w:rsidR="000B1B06" w:rsidRPr="00687158" w:rsidRDefault="000B1B06" w:rsidP="000B1B06">
      <w:pPr>
        <w:autoSpaceDE w:val="0"/>
        <w:autoSpaceDN w:val="0"/>
        <w:adjustRightInd w:val="0"/>
        <w:spacing w:after="0" w:line="240" w:lineRule="auto"/>
        <w:jc w:val="right"/>
        <w:rPr>
          <w:rFonts w:ascii="Times New Roman" w:hAnsi="Times New Roman" w:cs="Times New Roman"/>
        </w:rPr>
      </w:pPr>
      <w:r w:rsidRPr="00687158">
        <w:rPr>
          <w:rFonts w:ascii="Times New Roman" w:hAnsi="Times New Roman" w:cs="Times New Roman"/>
        </w:rPr>
        <w:t>№ ________ от ________________</w:t>
      </w:r>
    </w:p>
    <w:p w:rsidR="000B1B06" w:rsidRPr="00687158" w:rsidRDefault="000B1B06" w:rsidP="000B1B06">
      <w:pPr>
        <w:autoSpaceDE w:val="0"/>
        <w:autoSpaceDN w:val="0"/>
        <w:adjustRightInd w:val="0"/>
        <w:spacing w:after="0" w:line="240" w:lineRule="auto"/>
        <w:jc w:val="right"/>
        <w:rPr>
          <w:rFonts w:ascii="Times New Roman" w:eastAsia="Calibri" w:hAnsi="Times New Roman" w:cs="Times New Roman"/>
        </w:rPr>
      </w:pPr>
      <w:r w:rsidRPr="00687158">
        <w:rPr>
          <w:rFonts w:ascii="Times New Roman" w:eastAsia="Calibri" w:hAnsi="Times New Roman" w:cs="Times New Roman"/>
        </w:rPr>
        <w:t>(форма)</w:t>
      </w:r>
    </w:p>
    <w:p w:rsidR="000B1B06" w:rsidRPr="00687158" w:rsidRDefault="000B1B06" w:rsidP="000B1B06">
      <w:pPr>
        <w:autoSpaceDE w:val="0"/>
        <w:autoSpaceDN w:val="0"/>
        <w:adjustRightInd w:val="0"/>
        <w:spacing w:after="0" w:line="240" w:lineRule="auto"/>
        <w:jc w:val="both"/>
        <w:rPr>
          <w:rFonts w:ascii="Times New Roman" w:hAnsi="Times New Roman" w:cs="Times New Roman"/>
        </w:rPr>
      </w:pPr>
    </w:p>
    <w:p w:rsidR="000B1B06" w:rsidRPr="00687158" w:rsidRDefault="008908DD" w:rsidP="000B1B06">
      <w:pPr>
        <w:autoSpaceDE w:val="0"/>
        <w:autoSpaceDN w:val="0"/>
        <w:adjustRightInd w:val="0"/>
        <w:spacing w:after="0" w:line="240" w:lineRule="auto"/>
        <w:ind w:firstLine="540"/>
        <w:jc w:val="both"/>
        <w:rPr>
          <w:rFonts w:ascii="Times New Roman" w:hAnsi="Times New Roman" w:cs="Times New Roman"/>
        </w:rPr>
      </w:pPr>
      <w:r w:rsidRPr="00933A2C">
        <w:rPr>
          <w:rFonts w:ascii="Times New Roman" w:hAnsi="Times New Roman" w:cs="Times New Roman"/>
          <w:sz w:val="24"/>
          <w:szCs w:val="24"/>
          <w:u w:val="single"/>
        </w:rPr>
        <w:t>Муниципальное унитарное предприятие «Беляевское жилищно-коммунальное хозяйство»</w:t>
      </w:r>
      <w:r w:rsidRPr="00EF2994">
        <w:rPr>
          <w:rFonts w:ascii="Times New Roman" w:eastAsia="Calibri" w:hAnsi="Times New Roman" w:cs="Times New Roman"/>
        </w:rPr>
        <w:t xml:space="preserve">, именуемое в дальнейшем организацией водопроводно-канализационного хозяйства (далее Организация ВКХ), в лице </w:t>
      </w:r>
      <w:r w:rsidRPr="00933A2C">
        <w:rPr>
          <w:rFonts w:ascii="Times New Roman" w:hAnsi="Times New Roman" w:cs="Times New Roman"/>
          <w:sz w:val="24"/>
          <w:szCs w:val="24"/>
          <w:u w:val="single"/>
        </w:rPr>
        <w:t>директора Величко Дмитрия Викторовича</w:t>
      </w:r>
      <w:r w:rsidRPr="00EF2994">
        <w:rPr>
          <w:rFonts w:ascii="Times New Roman" w:eastAsia="Calibri" w:hAnsi="Times New Roman" w:cs="Times New Roman"/>
        </w:rPr>
        <w:t xml:space="preserve">, действующего на основании </w:t>
      </w:r>
      <w:r w:rsidRPr="00933A2C">
        <w:rPr>
          <w:rFonts w:ascii="Times New Roman" w:hAnsi="Times New Roman" w:cs="Times New Roman"/>
          <w:sz w:val="24"/>
          <w:szCs w:val="24"/>
          <w:u w:val="single"/>
        </w:rPr>
        <w:t>Устава</w:t>
      </w:r>
      <w:r>
        <w:rPr>
          <w:rFonts w:ascii="Times New Roman" w:hAnsi="Times New Roman" w:cs="Times New Roman"/>
          <w:sz w:val="24"/>
          <w:szCs w:val="24"/>
          <w:u w:val="single"/>
        </w:rPr>
        <w:t>,</w:t>
      </w:r>
      <w:r w:rsidRPr="00EF2994">
        <w:rPr>
          <w:rFonts w:ascii="Times New Roman" w:eastAsia="Calibri" w:hAnsi="Times New Roman" w:cs="Times New Roman"/>
        </w:rPr>
        <w:t xml:space="preserve"> с одной стороны, и  </w:t>
      </w:r>
      <w:r w:rsidRPr="00C102E5">
        <w:rPr>
          <w:rFonts w:ascii="Times New Roman" w:eastAsia="Times New Roman" w:hAnsi="Times New Roman" w:cs="Times New Roman"/>
          <w:color w:val="22272F"/>
          <w:sz w:val="24"/>
          <w:szCs w:val="24"/>
          <w:u w:val="single"/>
          <w:lang w:eastAsia="ru-RU"/>
        </w:rPr>
        <w:t>Гражданин(ка)</w:t>
      </w:r>
      <w:r w:rsidRPr="00EF2994">
        <w:rPr>
          <w:rFonts w:ascii="Times New Roman" w:eastAsia="Calibri" w:hAnsi="Times New Roman" w:cs="Times New Roman"/>
        </w:rPr>
        <w:t>, именуемое в дальнейшем абонент</w:t>
      </w:r>
      <w:r>
        <w:rPr>
          <w:rFonts w:ascii="Times New Roman" w:eastAsia="Calibri" w:hAnsi="Times New Roman" w:cs="Times New Roman"/>
        </w:rPr>
        <w:t>,</w:t>
      </w:r>
      <w:r w:rsidRPr="00BA305C">
        <w:rPr>
          <w:rFonts w:ascii="Times New Roman" w:eastAsia="Times New Roman" w:hAnsi="Times New Roman" w:cs="Times New Roman"/>
          <w:color w:val="22272F"/>
          <w:sz w:val="24"/>
          <w:szCs w:val="24"/>
          <w:lang w:eastAsia="ru-RU"/>
        </w:rPr>
        <w:t xml:space="preserve"> </w:t>
      </w:r>
      <w:r>
        <w:rPr>
          <w:rFonts w:ascii="Times New Roman" w:eastAsia="Times New Roman" w:hAnsi="Times New Roman" w:cs="Times New Roman"/>
          <w:color w:val="22272F"/>
          <w:sz w:val="24"/>
          <w:szCs w:val="24"/>
          <w:lang w:eastAsia="ru-RU"/>
        </w:rPr>
        <w:t>являющийся(аяся) собственником квартиры, частного жилого дома (коттеджа) на территории села Беляевка Беляевского района Оренбургской области,</w:t>
      </w:r>
      <w:r w:rsidRPr="00EF2994">
        <w:rPr>
          <w:rFonts w:ascii="Times New Roman" w:eastAsia="Calibri" w:hAnsi="Times New Roman" w:cs="Times New Roman"/>
        </w:rPr>
        <w:t xml:space="preserve"> с другой стороны, именуемые в дальнейшем сторонами, </w:t>
      </w:r>
      <w:r w:rsidR="000B1B06" w:rsidRPr="00687158">
        <w:rPr>
          <w:rFonts w:ascii="Times New Roman" w:hAnsi="Times New Roman" w:cs="Times New Roman"/>
        </w:rPr>
        <w:t xml:space="preserve"> заключили настоящее соглашение о нижеследующем:</w:t>
      </w:r>
    </w:p>
    <w:p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0B1B06" w:rsidRPr="00687158" w:rsidRDefault="000B1B06" w:rsidP="000B1B06">
      <w:pPr>
        <w:autoSpaceDE w:val="0"/>
        <w:autoSpaceDN w:val="0"/>
        <w:adjustRightInd w:val="0"/>
        <w:spacing w:after="0" w:line="240" w:lineRule="auto"/>
        <w:ind w:firstLine="540"/>
        <w:jc w:val="both"/>
        <w:rPr>
          <w:rFonts w:ascii="Times New Roman" w:eastAsia="Calibri" w:hAnsi="Times New Roman" w:cs="Times New Roman"/>
        </w:rPr>
      </w:pPr>
      <w:r w:rsidRPr="00687158">
        <w:rPr>
          <w:rFonts w:ascii="Times New Roman" w:eastAsia="Calibri" w:hAnsi="Times New Roman" w:cs="Times New Roman"/>
        </w:rP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0B1B06" w:rsidRDefault="000B1B06" w:rsidP="000B1B06">
      <w:pPr>
        <w:spacing w:after="0" w:line="240" w:lineRule="auto"/>
        <w:rPr>
          <w:rFonts w:ascii="Calibri" w:eastAsia="Calibri" w:hAnsi="Calibri" w:cs="Times New Roman"/>
        </w:rPr>
      </w:pPr>
    </w:p>
    <w:p w:rsidR="000B1B06" w:rsidRPr="00687158" w:rsidRDefault="000B1B06" w:rsidP="000B1B06">
      <w:pPr>
        <w:spacing w:after="0" w:line="240" w:lineRule="auto"/>
        <w:rPr>
          <w:rFonts w:ascii="Times New Roman" w:eastAsia="Calibri" w:hAnsi="Times New Roman" w:cs="Times New Roman"/>
        </w:rPr>
      </w:pPr>
      <w:r w:rsidRPr="00687158">
        <w:rPr>
          <w:rFonts w:ascii="Times New Roman" w:eastAsia="Calibri" w:hAnsi="Times New Roman" w:cs="Times New Roman"/>
        </w:rPr>
        <w:t>Организация ВКХ                                                                                      Абонент</w:t>
      </w:r>
    </w:p>
    <w:p w:rsidR="000B1B06" w:rsidRPr="00687158" w:rsidRDefault="000B1B06" w:rsidP="000B1B06">
      <w:pPr>
        <w:spacing w:after="0" w:line="240" w:lineRule="auto"/>
        <w:rPr>
          <w:rFonts w:ascii="Calibri" w:eastAsia="Calibri" w:hAnsi="Calibri" w:cs="Times New Roman"/>
        </w:rPr>
      </w:pPr>
    </w:p>
    <w:p w:rsidR="000B1B06" w:rsidRPr="00687158" w:rsidRDefault="000B1B06" w:rsidP="000B1B06">
      <w:pPr>
        <w:autoSpaceDE w:val="0"/>
        <w:autoSpaceDN w:val="0"/>
        <w:adjustRightInd w:val="0"/>
        <w:spacing w:after="0" w:line="240" w:lineRule="auto"/>
        <w:jc w:val="both"/>
        <w:rPr>
          <w:rFonts w:ascii="Times New Roman" w:hAnsi="Times New Roman" w:cs="Times New Roman"/>
        </w:rPr>
      </w:pPr>
    </w:p>
    <w:p w:rsidR="000B1B06" w:rsidRPr="00687158" w:rsidRDefault="000B1B06" w:rsidP="000B1B06">
      <w:pPr>
        <w:autoSpaceDE w:val="0"/>
        <w:autoSpaceDN w:val="0"/>
        <w:adjustRightInd w:val="0"/>
        <w:spacing w:after="0" w:line="240" w:lineRule="auto"/>
        <w:jc w:val="both"/>
        <w:rPr>
          <w:rFonts w:ascii="Times New Roman" w:hAnsi="Times New Roman" w:cs="Times New Roman"/>
        </w:rPr>
      </w:pPr>
      <w:r w:rsidRPr="00687158">
        <w:rPr>
          <w:rFonts w:ascii="Times New Roman" w:hAnsi="Times New Roman" w:cs="Times New Roman"/>
        </w:rPr>
        <w:t>______________________________ ____________________________________</w:t>
      </w:r>
    </w:p>
    <w:p w:rsidR="000B1B06" w:rsidRPr="00687158" w:rsidRDefault="000B1B06" w:rsidP="000B1B06">
      <w:pPr>
        <w:spacing w:after="0" w:line="240" w:lineRule="auto"/>
        <w:rPr>
          <w:rFonts w:ascii="Times New Roman" w:hAnsi="Times New Roman" w:cs="Times New Roman"/>
        </w:rPr>
      </w:pPr>
    </w:p>
    <w:p w:rsidR="000B1B06" w:rsidRDefault="000B1B06" w:rsidP="000B1B06">
      <w:pPr>
        <w:rPr>
          <w:rFonts w:ascii="Times New Roman" w:hAnsi="Times New Roman" w:cs="Times New Roman"/>
        </w:rPr>
      </w:pPr>
      <w:r>
        <w:rPr>
          <w:rFonts w:ascii="Times New Roman" w:hAnsi="Times New Roman" w:cs="Times New Roman"/>
        </w:rPr>
        <w:br w:type="page"/>
      </w:r>
    </w:p>
    <w:p w:rsidR="000B1B06" w:rsidRPr="004D07EA" w:rsidRDefault="000B1B06" w:rsidP="000B1B06">
      <w:pPr>
        <w:autoSpaceDE w:val="0"/>
        <w:autoSpaceDN w:val="0"/>
        <w:adjustRightInd w:val="0"/>
        <w:spacing w:after="0" w:line="240" w:lineRule="auto"/>
        <w:rPr>
          <w:rFonts w:ascii="Times New Roman" w:hAnsi="Times New Roman" w:cs="Times New Roman"/>
        </w:rPr>
      </w:pPr>
    </w:p>
    <w:p w:rsidR="000B1B06" w:rsidRPr="004D07EA" w:rsidRDefault="0020705B"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Приложение №</w:t>
      </w:r>
      <w:r w:rsidR="000B1B06">
        <w:rPr>
          <w:rFonts w:ascii="Times New Roman" w:hAnsi="Times New Roman" w:cs="Times New Roman"/>
        </w:rPr>
        <w:t>3</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sidRPr="004D07EA">
        <w:rPr>
          <w:rFonts w:ascii="Times New Roman" w:hAnsi="Times New Roman" w:cs="Times New Roman"/>
        </w:rPr>
        <w:t>к договорухолодного водоснабжения</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_____________ от _________________</w:t>
      </w: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p>
    <w:p w:rsidR="000B1B06" w:rsidRPr="004D07EA" w:rsidRDefault="000B1B06" w:rsidP="000B1B06">
      <w:pPr>
        <w:autoSpaceDE w:val="0"/>
        <w:autoSpaceDN w:val="0"/>
        <w:adjustRightInd w:val="0"/>
        <w:spacing w:after="0" w:line="240" w:lineRule="auto"/>
        <w:jc w:val="right"/>
        <w:rPr>
          <w:rFonts w:ascii="Times New Roman" w:hAnsi="Times New Roman" w:cs="Times New Roman"/>
        </w:rPr>
      </w:pP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СВЕДЕНИЯ</w:t>
      </w: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об узлах учета, приборах учета и местах отбора проб</w:t>
      </w:r>
    </w:p>
    <w:p w:rsidR="000B1B06" w:rsidRPr="004D07EA" w:rsidRDefault="000B1B06" w:rsidP="000B1B06">
      <w:pPr>
        <w:autoSpaceDE w:val="0"/>
        <w:autoSpaceDN w:val="0"/>
        <w:adjustRightInd w:val="0"/>
        <w:spacing w:after="0" w:line="240" w:lineRule="auto"/>
        <w:jc w:val="center"/>
        <w:rPr>
          <w:rFonts w:ascii="Times New Roman" w:hAnsi="Times New Roman" w:cs="Times New Roman"/>
        </w:rPr>
      </w:pPr>
      <w:r w:rsidRPr="004D07EA">
        <w:rPr>
          <w:rFonts w:ascii="Times New Roman" w:hAnsi="Times New Roman" w:cs="Times New Roman"/>
        </w:rPr>
        <w:t>холодной воды</w:t>
      </w:r>
    </w:p>
    <w:p w:rsidR="000B1B06" w:rsidRPr="00337DC1" w:rsidRDefault="000B1B06" w:rsidP="000B1B06">
      <w:pPr>
        <w:pStyle w:val="ConsPlusNonformat"/>
        <w:jc w:val="center"/>
        <w:rPr>
          <w:rFonts w:ascii="Times New Roman" w:hAnsi="Times New Roman" w:cs="Times New Roman"/>
          <w:sz w:val="22"/>
          <w:szCs w:val="22"/>
        </w:rPr>
      </w:pPr>
    </w:p>
    <w:tbl>
      <w:tblPr>
        <w:tblW w:w="11057" w:type="dxa"/>
        <w:tblCellSpacing w:w="5" w:type="nil"/>
        <w:tblInd w:w="-634" w:type="dxa"/>
        <w:tblLayout w:type="fixed"/>
        <w:tblCellMar>
          <w:left w:w="75" w:type="dxa"/>
          <w:right w:w="75" w:type="dxa"/>
        </w:tblCellMar>
        <w:tblLook w:val="0000"/>
      </w:tblPr>
      <w:tblGrid>
        <w:gridCol w:w="425"/>
        <w:gridCol w:w="1560"/>
        <w:gridCol w:w="1559"/>
        <w:gridCol w:w="851"/>
        <w:gridCol w:w="709"/>
        <w:gridCol w:w="1559"/>
        <w:gridCol w:w="1136"/>
        <w:gridCol w:w="992"/>
        <w:gridCol w:w="991"/>
        <w:gridCol w:w="1275"/>
      </w:tblGrid>
      <w:tr w:rsidR="000B1B06" w:rsidRPr="005A5EEB" w:rsidTr="009F6C9B">
        <w:trPr>
          <w:trHeight w:val="1717"/>
          <w:tblHeader/>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N п/п</w:t>
            </w:r>
          </w:p>
        </w:tc>
        <w:tc>
          <w:tcPr>
            <w:tcW w:w="1560"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Адрес объекта</w:t>
            </w: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Наименование объекта</w:t>
            </w:r>
          </w:p>
        </w:tc>
        <w:tc>
          <w:tcPr>
            <w:tcW w:w="85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Дата опломбирования</w:t>
            </w:r>
          </w:p>
        </w:tc>
        <w:tc>
          <w:tcPr>
            <w:tcW w:w="70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Диаметр прибора учета, мм</w:t>
            </w: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Марка и заводской номер прибора учета</w:t>
            </w:r>
          </w:p>
        </w:tc>
        <w:tc>
          <w:tcPr>
            <w:tcW w:w="11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 xml:space="preserve">Показания приборов учета на </w:t>
            </w:r>
            <w:r>
              <w:rPr>
                <w:rFonts w:ascii="Times New Roman" w:hAnsi="Times New Roman" w:cs="Times New Roman"/>
                <w:b/>
                <w:sz w:val="16"/>
                <w:szCs w:val="16"/>
              </w:rPr>
              <w:t>начало подачи ресурса и дата их снятия</w:t>
            </w:r>
          </w:p>
        </w:tc>
        <w:tc>
          <w:tcPr>
            <w:tcW w:w="992"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Месторасположение узла учета</w:t>
            </w:r>
          </w:p>
        </w:tc>
        <w:tc>
          <w:tcPr>
            <w:tcW w:w="99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Дата очередной поверки</w:t>
            </w:r>
          </w:p>
        </w:tc>
        <w:tc>
          <w:tcPr>
            <w:tcW w:w="127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Технический паспорт прилагается (указать количество листов)</w:t>
            </w:r>
          </w:p>
        </w:tc>
      </w:tr>
      <w:tr w:rsidR="000B1B06" w:rsidRPr="005A5EEB" w:rsidTr="009F6C9B">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1</w:t>
            </w:r>
          </w:p>
        </w:tc>
        <w:tc>
          <w:tcPr>
            <w:tcW w:w="1560"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5</w:t>
            </w: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6</w:t>
            </w:r>
          </w:p>
        </w:tc>
        <w:tc>
          <w:tcPr>
            <w:tcW w:w="11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7</w:t>
            </w:r>
          </w:p>
        </w:tc>
        <w:tc>
          <w:tcPr>
            <w:tcW w:w="992"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8</w:t>
            </w:r>
          </w:p>
        </w:tc>
        <w:tc>
          <w:tcPr>
            <w:tcW w:w="99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9</w:t>
            </w:r>
          </w:p>
        </w:tc>
        <w:tc>
          <w:tcPr>
            <w:tcW w:w="127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10</w:t>
            </w:r>
          </w:p>
        </w:tc>
      </w:tr>
      <w:tr w:rsidR="000B1B06" w:rsidRPr="005A5EEB" w:rsidTr="009F6C9B">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r>
      <w:tr w:rsidR="000B1B06" w:rsidRPr="005A5EEB" w:rsidTr="009F6C9B">
        <w:trPr>
          <w:trHeight w:val="153"/>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560"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1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99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r>
    </w:tbl>
    <w:p w:rsidR="000B1B06" w:rsidRPr="005A5EEB" w:rsidRDefault="000B1B06" w:rsidP="000B1B06">
      <w:pPr>
        <w:autoSpaceDE w:val="0"/>
        <w:autoSpaceDN w:val="0"/>
        <w:adjustRightInd w:val="0"/>
        <w:spacing w:line="240" w:lineRule="auto"/>
        <w:jc w:val="both"/>
        <w:rPr>
          <w:rFonts w:ascii="Times New Roman" w:hAnsi="Times New Roman" w:cs="Times New Roman"/>
          <w:b/>
          <w:bCs/>
        </w:rPr>
      </w:pPr>
    </w:p>
    <w:p w:rsidR="000B1B06" w:rsidRPr="005A5EEB" w:rsidRDefault="000B1B06" w:rsidP="000B1B06">
      <w:pPr>
        <w:autoSpaceDE w:val="0"/>
        <w:autoSpaceDN w:val="0"/>
        <w:adjustRightInd w:val="0"/>
        <w:spacing w:line="240" w:lineRule="auto"/>
        <w:jc w:val="both"/>
        <w:rPr>
          <w:rFonts w:ascii="Times New Roman" w:hAnsi="Times New Roman" w:cs="Times New Roman"/>
          <w:b/>
          <w:bCs/>
        </w:rPr>
      </w:pPr>
    </w:p>
    <w:tbl>
      <w:tblPr>
        <w:tblW w:w="11057" w:type="dxa"/>
        <w:tblCellSpacing w:w="5" w:type="nil"/>
        <w:tblInd w:w="-634" w:type="dxa"/>
        <w:tblLayout w:type="fixed"/>
        <w:tblCellMar>
          <w:left w:w="75" w:type="dxa"/>
          <w:right w:w="75" w:type="dxa"/>
        </w:tblCellMar>
        <w:tblLook w:val="0000"/>
      </w:tblPr>
      <w:tblGrid>
        <w:gridCol w:w="425"/>
        <w:gridCol w:w="2836"/>
        <w:gridCol w:w="1701"/>
        <w:gridCol w:w="2693"/>
        <w:gridCol w:w="1985"/>
        <w:gridCol w:w="1417"/>
      </w:tblGrid>
      <w:tr w:rsidR="000B1B06" w:rsidRPr="005A5EEB" w:rsidTr="009F6C9B">
        <w:trPr>
          <w:tblHeader/>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N п/п</w:t>
            </w:r>
          </w:p>
        </w:tc>
        <w:tc>
          <w:tcPr>
            <w:tcW w:w="28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 xml:space="preserve">Наименование объекта </w:t>
            </w:r>
          </w:p>
        </w:tc>
        <w:tc>
          <w:tcPr>
            <w:tcW w:w="170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 xml:space="preserve">Адрес объекта </w:t>
            </w:r>
          </w:p>
          <w:p w:rsidR="000B1B06" w:rsidRPr="005A5EEB" w:rsidRDefault="000B1B06" w:rsidP="009F6C9B">
            <w:pPr>
              <w:rPr>
                <w:rFonts w:ascii="Times New Roman" w:hAnsi="Times New Roman" w:cs="Times New Roman"/>
                <w:b/>
                <w:sz w:val="16"/>
                <w:szCs w:val="16"/>
              </w:rPr>
            </w:pPr>
          </w:p>
        </w:tc>
        <w:tc>
          <w:tcPr>
            <w:tcW w:w="2693"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Месторасположение места отбора проб</w:t>
            </w:r>
          </w:p>
        </w:tc>
        <w:tc>
          <w:tcPr>
            <w:tcW w:w="198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Характеристика места отбора проб</w:t>
            </w:r>
          </w:p>
        </w:tc>
        <w:tc>
          <w:tcPr>
            <w:tcW w:w="1417"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b/>
                <w:sz w:val="16"/>
                <w:szCs w:val="16"/>
              </w:rPr>
            </w:pPr>
            <w:r w:rsidRPr="005A5EEB">
              <w:rPr>
                <w:rFonts w:ascii="Times New Roman" w:hAnsi="Times New Roman" w:cs="Times New Roman"/>
                <w:b/>
                <w:sz w:val="16"/>
                <w:szCs w:val="16"/>
              </w:rPr>
              <w:t>Частота отбора проб</w:t>
            </w:r>
          </w:p>
        </w:tc>
      </w:tr>
      <w:tr w:rsidR="000B1B06" w:rsidRPr="005A5EEB" w:rsidTr="009F6C9B">
        <w:trPr>
          <w:trHeight w:val="197"/>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1</w:t>
            </w:r>
          </w:p>
        </w:tc>
        <w:tc>
          <w:tcPr>
            <w:tcW w:w="28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3</w:t>
            </w:r>
          </w:p>
        </w:tc>
        <w:tc>
          <w:tcPr>
            <w:tcW w:w="2693"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4</w:t>
            </w:r>
          </w:p>
        </w:tc>
        <w:tc>
          <w:tcPr>
            <w:tcW w:w="198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5</w:t>
            </w:r>
          </w:p>
        </w:tc>
        <w:tc>
          <w:tcPr>
            <w:tcW w:w="1417"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r w:rsidRPr="005A5EEB">
              <w:rPr>
                <w:rFonts w:ascii="Times New Roman" w:hAnsi="Times New Roman" w:cs="Times New Roman"/>
                <w:sz w:val="16"/>
                <w:szCs w:val="16"/>
              </w:rPr>
              <w:t>6</w:t>
            </w:r>
          </w:p>
        </w:tc>
      </w:tr>
      <w:tr w:rsidR="000B1B06" w:rsidRPr="005A5EEB" w:rsidTr="009F6C9B">
        <w:trPr>
          <w:trHeight w:val="197"/>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r>
      <w:tr w:rsidR="000B1B06" w:rsidRPr="005A5EEB" w:rsidTr="009F6C9B">
        <w:trPr>
          <w:trHeight w:val="197"/>
          <w:tblCellSpacing w:w="5" w:type="nil"/>
        </w:trPr>
        <w:tc>
          <w:tcPr>
            <w:tcW w:w="42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2836"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985"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Pr>
          <w:p w:rsidR="000B1B06" w:rsidRPr="005A5EEB" w:rsidRDefault="000B1B06" w:rsidP="009F6C9B">
            <w:pPr>
              <w:rPr>
                <w:rFonts w:ascii="Times New Roman" w:hAnsi="Times New Roman" w:cs="Times New Roman"/>
                <w:sz w:val="16"/>
                <w:szCs w:val="16"/>
              </w:rPr>
            </w:pPr>
          </w:p>
        </w:tc>
      </w:tr>
    </w:tbl>
    <w:p w:rsidR="000B1B06" w:rsidRPr="005A5EEB" w:rsidRDefault="000B1B06" w:rsidP="000B1B06">
      <w:pPr>
        <w:autoSpaceDE w:val="0"/>
        <w:autoSpaceDN w:val="0"/>
        <w:adjustRightInd w:val="0"/>
        <w:spacing w:line="240" w:lineRule="auto"/>
        <w:jc w:val="both"/>
        <w:rPr>
          <w:rFonts w:ascii="Times New Roman" w:hAnsi="Times New Roman" w:cs="Times New Roman"/>
          <w:b/>
          <w:bCs/>
        </w:rPr>
      </w:pPr>
    </w:p>
    <w:p w:rsidR="000B1B06" w:rsidRPr="005A5EEB" w:rsidRDefault="000B1B06" w:rsidP="000B1B06">
      <w:pPr>
        <w:pStyle w:val="ConsPlusNonformat"/>
        <w:rPr>
          <w:rFonts w:ascii="Times New Roman" w:hAnsi="Times New Roman" w:cs="Times New Roman"/>
          <w:sz w:val="22"/>
          <w:szCs w:val="22"/>
        </w:rPr>
      </w:pPr>
      <w:r w:rsidRPr="005A5EEB">
        <w:rPr>
          <w:rFonts w:ascii="Times New Roman" w:hAnsi="Times New Roman" w:cs="Times New Roman"/>
          <w:sz w:val="22"/>
          <w:szCs w:val="22"/>
        </w:rPr>
        <w:t>Схема расположения узлов учета и мест отбора проб холодной воды прилагается.</w:t>
      </w:r>
    </w:p>
    <w:p w:rsidR="000B1B06" w:rsidRPr="005A5EEB" w:rsidRDefault="000B1B06" w:rsidP="000B1B06">
      <w:pPr>
        <w:pStyle w:val="ConsPlusNonformat"/>
        <w:rPr>
          <w:rFonts w:ascii="Times New Roman" w:hAnsi="Times New Roman" w:cs="Times New Roman"/>
          <w:sz w:val="22"/>
          <w:szCs w:val="22"/>
        </w:rPr>
      </w:pPr>
    </w:p>
    <w:tbl>
      <w:tblPr>
        <w:tblStyle w:val="a3"/>
        <w:tblW w:w="0" w:type="auto"/>
        <w:tblLook w:val="04A0"/>
      </w:tblPr>
      <w:tblGrid>
        <w:gridCol w:w="5210"/>
        <w:gridCol w:w="5211"/>
      </w:tblGrid>
      <w:tr w:rsidR="008908DD" w:rsidRPr="00EF2994" w:rsidTr="009D0A36">
        <w:tc>
          <w:tcPr>
            <w:tcW w:w="5210" w:type="dxa"/>
          </w:tcPr>
          <w:p w:rsidR="008908DD" w:rsidRPr="00EF2994" w:rsidRDefault="008908DD" w:rsidP="009D0A36">
            <w:pPr>
              <w:rPr>
                <w:rFonts w:eastAsia="Calibri"/>
                <w:sz w:val="22"/>
                <w:szCs w:val="22"/>
              </w:rPr>
            </w:pPr>
          </w:p>
          <w:p w:rsidR="008908DD" w:rsidRDefault="008908DD" w:rsidP="009D0A36">
            <w:pPr>
              <w:autoSpaceDE w:val="0"/>
              <w:autoSpaceDN w:val="0"/>
              <w:adjustRightInd w:val="0"/>
              <w:rPr>
                <w:rFonts w:ascii="Times New Roman CYR" w:hAnsi="Times New Roman CYR" w:cs="Times New Roman CYR"/>
                <w:bCs/>
              </w:rPr>
            </w:pPr>
            <w:r>
              <w:rPr>
                <w:rFonts w:ascii="Times New Roman CYR" w:hAnsi="Times New Roman CYR" w:cs="Times New Roman CYR"/>
                <w:bCs/>
              </w:rPr>
              <w:t>«О</w:t>
            </w:r>
            <w:r w:rsidRPr="00EF2994">
              <w:rPr>
                <w:rFonts w:eastAsia="Calibri"/>
              </w:rPr>
              <w:t>рганизаци</w:t>
            </w:r>
            <w:r>
              <w:rPr>
                <w:rFonts w:eastAsia="Calibri"/>
              </w:rPr>
              <w:t>я</w:t>
            </w:r>
            <w:r w:rsidRPr="00EF2994">
              <w:rPr>
                <w:rFonts w:eastAsia="Calibri"/>
              </w:rPr>
              <w:t xml:space="preserve"> водопроводно-канализационного хозяйства</w:t>
            </w:r>
            <w:r>
              <w:rPr>
                <w:rFonts w:ascii="Times New Roman CYR" w:hAnsi="Times New Roman CYR" w:cs="Times New Roman CYR"/>
                <w:bCs/>
              </w:rPr>
              <w:t>»</w:t>
            </w:r>
          </w:p>
          <w:p w:rsidR="008908DD" w:rsidRPr="0037627C" w:rsidRDefault="008908DD" w:rsidP="009D0A36">
            <w:pPr>
              <w:autoSpaceDE w:val="0"/>
              <w:autoSpaceDN w:val="0"/>
              <w:adjustRightInd w:val="0"/>
              <w:rPr>
                <w:bCs/>
              </w:rPr>
            </w:pPr>
            <w:r w:rsidRPr="0037627C">
              <w:rPr>
                <w:rFonts w:ascii="Times New Roman CYR" w:hAnsi="Times New Roman CYR" w:cs="Times New Roman CYR"/>
                <w:bCs/>
              </w:rPr>
              <w:t>МУП</w:t>
            </w:r>
            <w:r w:rsidRPr="0037627C">
              <w:rPr>
                <w:bCs/>
              </w:rPr>
              <w:t xml:space="preserve"> «</w:t>
            </w:r>
            <w:r w:rsidRPr="0037627C">
              <w:rPr>
                <w:rFonts w:ascii="Times New Roman CYR" w:hAnsi="Times New Roman CYR" w:cs="Times New Roman CYR"/>
                <w:bCs/>
              </w:rPr>
              <w:t>Беляевское</w:t>
            </w:r>
            <w:r>
              <w:rPr>
                <w:rFonts w:ascii="Times New Roman CYR" w:hAnsi="Times New Roman CYR" w:cs="Times New Roman CYR"/>
                <w:bCs/>
              </w:rPr>
              <w:t xml:space="preserve"> </w:t>
            </w:r>
            <w:r w:rsidRPr="0037627C">
              <w:rPr>
                <w:rFonts w:ascii="Times New Roman CYR" w:hAnsi="Times New Roman CYR" w:cs="Times New Roman CYR"/>
                <w:bCs/>
              </w:rPr>
              <w:t>ЖКХ</w:t>
            </w:r>
            <w:r w:rsidRPr="0037627C">
              <w:rPr>
                <w:bCs/>
              </w:rPr>
              <w:t>»</w:t>
            </w:r>
          </w:p>
          <w:p w:rsidR="008908DD" w:rsidRPr="0000417E" w:rsidRDefault="008908DD" w:rsidP="009D0A36">
            <w:pPr>
              <w:autoSpaceDE w:val="0"/>
              <w:autoSpaceDN w:val="0"/>
              <w:adjustRightInd w:val="0"/>
            </w:pPr>
            <w:r w:rsidRPr="0000417E">
              <w:t xml:space="preserve">Адрес: 461330,Оренбургская область, с. Беляевка,     ул. Советская, д.28 корп. А </w:t>
            </w:r>
          </w:p>
          <w:p w:rsidR="008908DD" w:rsidRPr="00E956C6" w:rsidRDefault="008908DD" w:rsidP="009D0A36">
            <w:pPr>
              <w:autoSpaceDE w:val="0"/>
              <w:autoSpaceDN w:val="0"/>
              <w:adjustRightInd w:val="0"/>
            </w:pPr>
            <w:r w:rsidRPr="0000417E">
              <w:t>тел.: 2-17-20, 2-10-85</w:t>
            </w:r>
          </w:p>
          <w:p w:rsidR="008908DD" w:rsidRPr="00E956C6" w:rsidRDefault="008908DD" w:rsidP="009D0A36">
            <w:pPr>
              <w:autoSpaceDE w:val="0"/>
              <w:autoSpaceDN w:val="0"/>
              <w:adjustRightInd w:val="0"/>
            </w:pPr>
            <w:r w:rsidRPr="0000417E">
              <w:t>mbuzbob@yandex.ru</w:t>
            </w:r>
          </w:p>
          <w:p w:rsidR="008908DD" w:rsidRPr="0000417E" w:rsidRDefault="008908DD" w:rsidP="009D0A36">
            <w:pPr>
              <w:autoSpaceDE w:val="0"/>
              <w:autoSpaceDN w:val="0"/>
              <w:adjustRightInd w:val="0"/>
            </w:pPr>
            <w:r w:rsidRPr="0000417E">
              <w:t>ИНН 5623031101    КПП 562301001</w:t>
            </w:r>
          </w:p>
          <w:p w:rsidR="008908DD" w:rsidRDefault="008908DD" w:rsidP="009D0A36">
            <w:pPr>
              <w:autoSpaceDE w:val="0"/>
              <w:autoSpaceDN w:val="0"/>
              <w:adjustRightInd w:val="0"/>
            </w:pPr>
            <w:r w:rsidRPr="0000417E">
              <w:t xml:space="preserve">Банк: ОРЕНБУРГСКОЕ ОТДЕЛЕНИЕ №8623 </w:t>
            </w:r>
          </w:p>
          <w:p w:rsidR="008908DD" w:rsidRPr="0000417E" w:rsidRDefault="008908DD" w:rsidP="009D0A36">
            <w:pPr>
              <w:autoSpaceDE w:val="0"/>
              <w:autoSpaceDN w:val="0"/>
              <w:adjustRightInd w:val="0"/>
            </w:pPr>
            <w:r w:rsidRPr="0000417E">
              <w:t>ПАО СБЕРБАНК</w:t>
            </w:r>
          </w:p>
          <w:p w:rsidR="008908DD" w:rsidRPr="0000417E" w:rsidRDefault="008908DD" w:rsidP="009D0A36">
            <w:pPr>
              <w:autoSpaceDE w:val="0"/>
              <w:autoSpaceDN w:val="0"/>
              <w:adjustRightInd w:val="0"/>
            </w:pPr>
            <w:r w:rsidRPr="0000417E">
              <w:t>БИК 045354601</w:t>
            </w:r>
          </w:p>
          <w:p w:rsidR="008908DD" w:rsidRPr="0000417E" w:rsidRDefault="008908DD" w:rsidP="009D0A36">
            <w:pPr>
              <w:autoSpaceDE w:val="0"/>
              <w:autoSpaceDN w:val="0"/>
              <w:adjustRightInd w:val="0"/>
            </w:pPr>
            <w:r w:rsidRPr="0000417E">
              <w:t>р/сч 40702810346000014452</w:t>
            </w:r>
          </w:p>
          <w:p w:rsidR="008908DD" w:rsidRPr="0000417E" w:rsidRDefault="008908DD" w:rsidP="009D0A36">
            <w:pPr>
              <w:autoSpaceDE w:val="0"/>
              <w:autoSpaceDN w:val="0"/>
              <w:adjustRightInd w:val="0"/>
            </w:pPr>
            <w:r w:rsidRPr="0000417E">
              <w:t>к/сч 30101810600000000601</w:t>
            </w:r>
          </w:p>
          <w:p w:rsidR="008908DD" w:rsidRDefault="008908DD" w:rsidP="009D0A36">
            <w:pPr>
              <w:autoSpaceDE w:val="0"/>
              <w:autoSpaceDN w:val="0"/>
              <w:adjustRightInd w:val="0"/>
            </w:pPr>
          </w:p>
          <w:p w:rsidR="008908DD" w:rsidRPr="0037627C" w:rsidRDefault="008908DD" w:rsidP="009D0A36">
            <w:pPr>
              <w:autoSpaceDE w:val="0"/>
              <w:autoSpaceDN w:val="0"/>
              <w:adjustRightInd w:val="0"/>
              <w:rPr>
                <w:bCs/>
              </w:rPr>
            </w:pPr>
            <w:r w:rsidRPr="0037627C">
              <w:rPr>
                <w:rFonts w:ascii="Times New Roman CYR" w:hAnsi="Times New Roman CYR" w:cs="Times New Roman CYR"/>
                <w:bCs/>
              </w:rPr>
              <w:t>Директор</w:t>
            </w:r>
            <w:r>
              <w:rPr>
                <w:rFonts w:ascii="Times New Roman CYR" w:hAnsi="Times New Roman CYR" w:cs="Times New Roman CYR"/>
                <w:bCs/>
              </w:rPr>
              <w:t xml:space="preserve"> </w:t>
            </w:r>
            <w:r w:rsidRPr="0037627C">
              <w:rPr>
                <w:rFonts w:ascii="Times New Roman CYR" w:hAnsi="Times New Roman CYR" w:cs="Times New Roman CYR"/>
                <w:bCs/>
              </w:rPr>
              <w:t>МУП</w:t>
            </w:r>
            <w:r w:rsidRPr="0037627C">
              <w:rPr>
                <w:bCs/>
              </w:rPr>
              <w:t xml:space="preserve"> «</w:t>
            </w:r>
            <w:r w:rsidRPr="0037627C">
              <w:rPr>
                <w:rFonts w:ascii="Times New Roman CYR" w:hAnsi="Times New Roman CYR" w:cs="Times New Roman CYR"/>
                <w:bCs/>
              </w:rPr>
              <w:t>Беляевское</w:t>
            </w:r>
            <w:r>
              <w:rPr>
                <w:rFonts w:ascii="Times New Roman CYR" w:hAnsi="Times New Roman CYR" w:cs="Times New Roman CYR"/>
                <w:bCs/>
              </w:rPr>
              <w:t xml:space="preserve"> </w:t>
            </w:r>
            <w:r w:rsidRPr="0037627C">
              <w:rPr>
                <w:rFonts w:ascii="Times New Roman CYR" w:hAnsi="Times New Roman CYR" w:cs="Times New Roman CYR"/>
                <w:bCs/>
              </w:rPr>
              <w:t>ЖКХ</w:t>
            </w:r>
            <w:r w:rsidRPr="0037627C">
              <w:rPr>
                <w:bCs/>
              </w:rPr>
              <w:t>»</w:t>
            </w:r>
          </w:p>
          <w:p w:rsidR="008908DD" w:rsidRDefault="008908DD" w:rsidP="009D0A36">
            <w:pPr>
              <w:autoSpaceDE w:val="0"/>
              <w:autoSpaceDN w:val="0"/>
              <w:adjustRightInd w:val="0"/>
            </w:pPr>
          </w:p>
          <w:p w:rsidR="008908DD" w:rsidRDefault="008908DD" w:rsidP="009D0A36">
            <w:pPr>
              <w:autoSpaceDE w:val="0"/>
              <w:autoSpaceDN w:val="0"/>
              <w:adjustRightInd w:val="0"/>
              <w:rPr>
                <w:rFonts w:ascii="Times New Roman CYR" w:hAnsi="Times New Roman CYR" w:cs="Times New Roman CYR"/>
                <w:bCs/>
              </w:rPr>
            </w:pPr>
            <w:r>
              <w:t>____________</w:t>
            </w:r>
            <w:r w:rsidRPr="0037627C">
              <w:t xml:space="preserve">__________ </w:t>
            </w:r>
            <w:r w:rsidRPr="0037627C">
              <w:rPr>
                <w:rFonts w:ascii="Times New Roman CYR" w:hAnsi="Times New Roman CYR" w:cs="Times New Roman CYR"/>
                <w:bCs/>
              </w:rPr>
              <w:t>Д</w:t>
            </w:r>
            <w:r w:rsidRPr="0037627C">
              <w:rPr>
                <w:bCs/>
              </w:rPr>
              <w:t>.</w:t>
            </w:r>
            <w:r w:rsidRPr="0037627C">
              <w:rPr>
                <w:rFonts w:ascii="Times New Roman CYR" w:hAnsi="Times New Roman CYR" w:cs="Times New Roman CYR"/>
                <w:bCs/>
              </w:rPr>
              <w:t>В</w:t>
            </w:r>
            <w:r w:rsidRPr="0037627C">
              <w:rPr>
                <w:bCs/>
              </w:rPr>
              <w:t xml:space="preserve">. </w:t>
            </w:r>
            <w:r w:rsidRPr="0037627C">
              <w:rPr>
                <w:rFonts w:ascii="Times New Roman CYR" w:hAnsi="Times New Roman CYR" w:cs="Times New Roman CYR"/>
                <w:bCs/>
              </w:rPr>
              <w:t>Величко</w:t>
            </w:r>
          </w:p>
          <w:p w:rsidR="008908DD" w:rsidRPr="0037627C" w:rsidRDefault="008908DD" w:rsidP="009D0A36">
            <w:pPr>
              <w:autoSpaceDE w:val="0"/>
              <w:autoSpaceDN w:val="0"/>
              <w:adjustRightInd w:val="0"/>
            </w:pPr>
            <w:r>
              <w:rPr>
                <w:rFonts w:ascii="Times New Roman CYR" w:hAnsi="Times New Roman CYR" w:cs="Times New Roman CYR"/>
                <w:bCs/>
              </w:rPr>
              <w:t>м.п.</w:t>
            </w:r>
          </w:p>
          <w:p w:rsidR="008908DD" w:rsidRPr="00EF2994" w:rsidRDefault="008908DD" w:rsidP="009D0A36">
            <w:pPr>
              <w:rPr>
                <w:rFonts w:eastAsia="Calibri"/>
                <w:sz w:val="22"/>
                <w:szCs w:val="22"/>
              </w:rPr>
            </w:pPr>
          </w:p>
        </w:tc>
        <w:tc>
          <w:tcPr>
            <w:tcW w:w="5211" w:type="dxa"/>
          </w:tcPr>
          <w:p w:rsidR="008908DD" w:rsidRPr="00EF2994" w:rsidRDefault="008908DD" w:rsidP="009D0A36">
            <w:pPr>
              <w:rPr>
                <w:rFonts w:eastAsia="Calibri"/>
                <w:sz w:val="22"/>
                <w:szCs w:val="22"/>
              </w:rPr>
            </w:pPr>
          </w:p>
          <w:p w:rsidR="008908DD" w:rsidRPr="00EF2994" w:rsidRDefault="008908DD" w:rsidP="009D0A36">
            <w:pPr>
              <w:widowControl w:val="0"/>
              <w:autoSpaceDE w:val="0"/>
              <w:autoSpaceDN w:val="0"/>
              <w:ind w:left="567"/>
              <w:jc w:val="both"/>
              <w:rPr>
                <w:rFonts w:eastAsia="Times New Roman"/>
                <w:lang w:eastAsia="ru-RU"/>
              </w:rPr>
            </w:pPr>
            <w:r w:rsidRPr="00EF2994">
              <w:rPr>
                <w:rFonts w:eastAsia="Times New Roman"/>
                <w:lang w:eastAsia="ru-RU"/>
              </w:rPr>
              <w:t>Абонент</w:t>
            </w: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sz w:val="22"/>
                <w:szCs w:val="22"/>
              </w:rPr>
            </w:pPr>
          </w:p>
          <w:p w:rsidR="008908DD" w:rsidRPr="00EF2994" w:rsidRDefault="008908DD" w:rsidP="009D0A36">
            <w:pPr>
              <w:rPr>
                <w:rFonts w:eastAsia="Calibri"/>
                <w:sz w:val="22"/>
                <w:szCs w:val="22"/>
              </w:rPr>
            </w:pPr>
          </w:p>
        </w:tc>
      </w:tr>
    </w:tbl>
    <w:p w:rsidR="000B1B06" w:rsidRPr="005A5EEB" w:rsidRDefault="000B1B06" w:rsidP="008908DD">
      <w:pPr>
        <w:autoSpaceDE w:val="0"/>
        <w:autoSpaceDN w:val="0"/>
        <w:adjustRightInd w:val="0"/>
        <w:spacing w:line="240" w:lineRule="auto"/>
        <w:rPr>
          <w:rFonts w:ascii="Times New Roman" w:hAnsi="Times New Roman" w:cs="Times New Roman"/>
          <w:b/>
          <w:bCs/>
        </w:rPr>
      </w:pPr>
    </w:p>
    <w:sectPr w:rsidR="000B1B06" w:rsidRPr="005A5EEB" w:rsidSect="0009012B">
      <w:headerReference w:type="even" r:id="rId6"/>
      <w:headerReference w:type="default" r:id="rId7"/>
      <w:footerReference w:type="even" r:id="rId8"/>
      <w:footerReference w:type="default" r:id="rId9"/>
      <w:headerReference w:type="first" r:id="rId10"/>
      <w:footerReference w:type="first" r:id="rId11"/>
      <w:pgSz w:w="11906" w:h="16838"/>
      <w:pgMar w:top="567"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1BF" w:rsidRDefault="009021BF">
      <w:pPr>
        <w:spacing w:after="0" w:line="240" w:lineRule="auto"/>
      </w:pPr>
      <w:r>
        <w:separator/>
      </w:r>
    </w:p>
  </w:endnote>
  <w:endnote w:type="continuationSeparator" w:id="1">
    <w:p w:rsidR="009021BF" w:rsidRDefault="00902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0D" w:rsidRDefault="009021B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0D" w:rsidRPr="00BB7F0D" w:rsidRDefault="000B1B06" w:rsidP="00726A30">
    <w:pPr>
      <w:pStyle w:val="a6"/>
      <w:rPr>
        <w:rFonts w:ascii="Times New Roman" w:hAnsi="Times New Roman" w:cs="Times New Roman"/>
        <w:sz w:val="18"/>
        <w:szCs w:val="18"/>
      </w:rPr>
    </w:pPr>
    <w:r w:rsidRPr="00BB7F0D">
      <w:rPr>
        <w:rFonts w:ascii="Times New Roman" w:hAnsi="Times New Roman" w:cs="Times New Roman"/>
        <w:sz w:val="18"/>
        <w:szCs w:val="18"/>
      </w:rPr>
      <w:t>Исполнитель_________________</w:t>
    </w:r>
  </w:p>
  <w:p w:rsidR="00BB7F0D" w:rsidRDefault="009021BF" w:rsidP="00BB7F0D">
    <w:pPr>
      <w:pStyle w:val="a6"/>
      <w:jc w:val="right"/>
    </w:pPr>
  </w:p>
  <w:p w:rsidR="00BB7F0D" w:rsidRDefault="009021BF" w:rsidP="00BB7F0D">
    <w:pPr>
      <w:pStyle w:val="a6"/>
      <w:jc w:val="right"/>
    </w:pPr>
  </w:p>
  <w:p w:rsidR="00BB7F0D" w:rsidRDefault="009021BF" w:rsidP="00BB7F0D">
    <w:pPr>
      <w:pStyle w:val="a6"/>
      <w:jc w:val="right"/>
    </w:pPr>
  </w:p>
  <w:p w:rsidR="00BB7F0D" w:rsidRDefault="009021BF" w:rsidP="00BB7F0D">
    <w:pPr>
      <w:pStyle w:val="a6"/>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0D" w:rsidRDefault="009021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1BF" w:rsidRDefault="009021BF">
      <w:pPr>
        <w:spacing w:after="0" w:line="240" w:lineRule="auto"/>
      </w:pPr>
      <w:r>
        <w:separator/>
      </w:r>
    </w:p>
  </w:footnote>
  <w:footnote w:type="continuationSeparator" w:id="1">
    <w:p w:rsidR="009021BF" w:rsidRDefault="00902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0D" w:rsidRDefault="009021B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0D" w:rsidRDefault="009021B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F0D" w:rsidRDefault="009021B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95FA3"/>
    <w:rsid w:val="000B1B06"/>
    <w:rsid w:val="0020705B"/>
    <w:rsid w:val="0026410D"/>
    <w:rsid w:val="006B7012"/>
    <w:rsid w:val="00724CC1"/>
    <w:rsid w:val="00835636"/>
    <w:rsid w:val="008908DD"/>
    <w:rsid w:val="008A798A"/>
    <w:rsid w:val="009021BF"/>
    <w:rsid w:val="00905F59"/>
    <w:rsid w:val="00A01B61"/>
    <w:rsid w:val="00B91577"/>
    <w:rsid w:val="00BE0F1E"/>
    <w:rsid w:val="00CE64B7"/>
    <w:rsid w:val="00D346B9"/>
    <w:rsid w:val="00DC3EDD"/>
    <w:rsid w:val="00F95FA3"/>
    <w:rsid w:val="00FF12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_x0000_s1034"/>
        <o:r id="V:Rule18" type="connector" idref="#_x0000_s1041"/>
        <o:r id="V:Rule19" type="connector" idref="#_x0000_s1029"/>
        <o:r id="V:Rule20" type="connector" idref="#_x0000_s1030"/>
        <o:r id="V:Rule21" type="connector" idref="#_x0000_s1039"/>
        <o:r id="V:Rule22" type="connector" idref="#Прямая со стрелкой 3"/>
        <o:r id="V:Rule23" type="connector" idref="#_x0000_s1037"/>
        <o:r id="V:Rule24" type="connector" idref="#_x0000_s1040"/>
        <o:r id="V:Rule25" type="connector" idref="#Прямая со стрелкой 2"/>
        <o:r id="V:Rule26" type="connector" idref="#_x0000_s1038"/>
        <o:r id="V:Rule27" type="connector" idref="#_x0000_s1028"/>
        <o:r id="V:Rule28" type="connector" idref="#_x0000_s1036"/>
        <o:r id="V:Rule29" type="connector" idref="#_x0000_s1032"/>
        <o:r id="V:Rule30" type="connector" idref="#_x0000_s1031"/>
        <o:r id="V:Rule31" type="connector" idref="#_x0000_s1035"/>
        <o:r id="V:Rule3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B06"/>
    <w:pPr>
      <w:spacing w:after="0" w:line="240" w:lineRule="auto"/>
      <w:jc w:val="center"/>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B1B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1B06"/>
  </w:style>
  <w:style w:type="paragraph" w:styleId="a6">
    <w:name w:val="footer"/>
    <w:basedOn w:val="a"/>
    <w:link w:val="a7"/>
    <w:uiPriority w:val="99"/>
    <w:unhideWhenUsed/>
    <w:rsid w:val="000B1B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1B06"/>
  </w:style>
  <w:style w:type="paragraph" w:customStyle="1" w:styleId="ConsPlusNormal">
    <w:name w:val="ConsPlusNormal"/>
    <w:rsid w:val="000B1B06"/>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B1B06"/>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F1293"/>
    <w:pPr>
      <w:autoSpaceDE w:val="0"/>
      <w:autoSpaceDN w:val="0"/>
      <w:adjustRightInd w:val="0"/>
      <w:spacing w:after="0" w:line="240" w:lineRule="auto"/>
    </w:pPr>
    <w:rPr>
      <w:rFonts w:ascii="Calibri" w:hAnsi="Calibri" w:cs="Calibri"/>
    </w:rPr>
  </w:style>
  <w:style w:type="paragraph" w:styleId="a8">
    <w:name w:val="No Spacing"/>
    <w:uiPriority w:val="1"/>
    <w:qFormat/>
    <w:rsid w:val="00FF1293"/>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6856</Words>
  <Characters>39081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Гокина Марина Николаевна</dc:creator>
  <cp:lastModifiedBy>МУП Беляевское ЖКХ</cp:lastModifiedBy>
  <cp:revision>5</cp:revision>
  <dcterms:created xsi:type="dcterms:W3CDTF">2023-04-12T09:47:00Z</dcterms:created>
  <dcterms:modified xsi:type="dcterms:W3CDTF">2023-05-29T07:10:00Z</dcterms:modified>
</cp:coreProperties>
</file>